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61E40" w14:textId="0A62A77A" w:rsidR="009815AB" w:rsidRPr="00856DB3" w:rsidRDefault="009815AB" w:rsidP="009815AB">
      <w:pPr>
        <w:jc w:val="center"/>
        <w:rPr>
          <w:b/>
          <w:sz w:val="36"/>
          <w:szCs w:val="36"/>
        </w:rPr>
      </w:pPr>
      <w:bookmarkStart w:id="0" w:name="_Hlk81418664"/>
      <w:r w:rsidRPr="00856DB3">
        <w:rPr>
          <w:b/>
          <w:sz w:val="36"/>
          <w:szCs w:val="36"/>
        </w:rPr>
        <w:t>ANEXO do MOP/RQUAL:</w:t>
      </w:r>
      <w:r w:rsidRPr="00856DB3">
        <w:rPr>
          <w:b/>
          <w:sz w:val="36"/>
          <w:szCs w:val="36"/>
        </w:rPr>
        <w:tab/>
      </w:r>
    </w:p>
    <w:p w14:paraId="3BB0D18F" w14:textId="52D03D02" w:rsidR="0078770D" w:rsidRDefault="00F24E21" w:rsidP="009815AB">
      <w:pPr>
        <w:spacing w:after="0" w:line="240" w:lineRule="auto"/>
        <w:jc w:val="center"/>
        <w:rPr>
          <w:b/>
          <w:sz w:val="36"/>
          <w:szCs w:val="36"/>
        </w:rPr>
      </w:pPr>
      <w:r>
        <w:rPr>
          <w:b/>
          <w:sz w:val="36"/>
          <w:szCs w:val="36"/>
        </w:rPr>
        <w:t>Especificação</w:t>
      </w:r>
      <w:r w:rsidR="009815AB" w:rsidRPr="00856DB3">
        <w:rPr>
          <w:b/>
          <w:sz w:val="36"/>
          <w:szCs w:val="36"/>
        </w:rPr>
        <w:t xml:space="preserve"> </w:t>
      </w:r>
      <w:r w:rsidR="009815AB">
        <w:rPr>
          <w:b/>
          <w:sz w:val="36"/>
          <w:szCs w:val="36"/>
        </w:rPr>
        <w:t xml:space="preserve">sobre o conceito de </w:t>
      </w:r>
    </w:p>
    <w:p w14:paraId="1D333F57" w14:textId="0CEEAEB3" w:rsidR="009815AB" w:rsidRDefault="0078770D" w:rsidP="009815AB">
      <w:pPr>
        <w:spacing w:after="0" w:line="240" w:lineRule="auto"/>
        <w:jc w:val="center"/>
        <w:rPr>
          <w:b/>
          <w:sz w:val="36"/>
          <w:szCs w:val="36"/>
        </w:rPr>
      </w:pPr>
      <w:r>
        <w:rPr>
          <w:b/>
          <w:sz w:val="36"/>
          <w:szCs w:val="36"/>
        </w:rPr>
        <w:t>Gabarito de Oferta</w:t>
      </w:r>
      <w:bookmarkEnd w:id="0"/>
    </w:p>
    <w:p w14:paraId="1E062660" w14:textId="77777777" w:rsidR="009815AB" w:rsidRPr="00EC7D86" w:rsidRDefault="009815AB" w:rsidP="009815AB">
      <w:pPr>
        <w:spacing w:after="0" w:line="240" w:lineRule="auto"/>
        <w:rPr>
          <w:b/>
          <w:sz w:val="16"/>
          <w:szCs w:val="16"/>
        </w:rPr>
      </w:pPr>
      <w:r>
        <w:rPr>
          <w:b/>
          <w:sz w:val="16"/>
          <w:szCs w:val="16"/>
        </w:rPr>
        <w:t>_____________________________________________________________________________________________________________</w:t>
      </w:r>
    </w:p>
    <w:p w14:paraId="3FC25B52" w14:textId="77777777" w:rsidR="009815AB" w:rsidRDefault="009815AB" w:rsidP="00815B00">
      <w:pPr>
        <w:jc w:val="center"/>
        <w:rPr>
          <w:b/>
          <w:sz w:val="24"/>
        </w:rPr>
      </w:pPr>
    </w:p>
    <w:p w14:paraId="689748D5" w14:textId="1CE2B18E" w:rsidR="00FF096A" w:rsidRPr="00815B00" w:rsidRDefault="004C61EA" w:rsidP="00815B00">
      <w:pPr>
        <w:jc w:val="center"/>
        <w:rPr>
          <w:b/>
          <w:sz w:val="24"/>
        </w:rPr>
      </w:pPr>
      <w:r w:rsidRPr="00815B00">
        <w:rPr>
          <w:b/>
          <w:sz w:val="24"/>
        </w:rPr>
        <w:t>Í</w:t>
      </w:r>
      <w:r w:rsidR="00350B06" w:rsidRPr="00815B00">
        <w:rPr>
          <w:b/>
          <w:sz w:val="24"/>
        </w:rPr>
        <w:t>ndice</w:t>
      </w:r>
    </w:p>
    <w:sdt>
      <w:sdtPr>
        <w:id w:val="523211043"/>
        <w:docPartObj>
          <w:docPartGallery w:val="Table of Contents"/>
          <w:docPartUnique/>
        </w:docPartObj>
      </w:sdtPr>
      <w:sdtEndPr/>
      <w:sdtContent>
        <w:p w14:paraId="1C5B9A70" w14:textId="1371281F" w:rsidR="00E15179" w:rsidRDefault="00E579C9">
          <w:pPr>
            <w:pStyle w:val="Sumrio1"/>
            <w:tabs>
              <w:tab w:val="left" w:pos="440"/>
              <w:tab w:val="right" w:leader="dot" w:pos="8777"/>
            </w:tabs>
            <w:rPr>
              <w:noProof/>
              <w:lang w:eastAsia="pt-BR"/>
            </w:rPr>
          </w:pPr>
          <w:r>
            <w:rPr>
              <w:b/>
              <w:bCs/>
            </w:rPr>
            <w:fldChar w:fldCharType="begin"/>
          </w:r>
          <w:r w:rsidRPr="007614B6">
            <w:rPr>
              <w:b/>
              <w:bCs/>
            </w:rPr>
            <w:instrText xml:space="preserve"> TOC \o "1-3" \h \z \u </w:instrText>
          </w:r>
          <w:r>
            <w:rPr>
              <w:b/>
              <w:bCs/>
            </w:rPr>
            <w:fldChar w:fldCharType="separate"/>
          </w:r>
          <w:hyperlink w:anchor="_Toc136850735" w:history="1">
            <w:r w:rsidR="00E15179" w:rsidRPr="00377D0A">
              <w:rPr>
                <w:rStyle w:val="Hyperlink"/>
                <w:noProof/>
              </w:rPr>
              <w:t>1</w:t>
            </w:r>
            <w:r w:rsidR="00E15179">
              <w:rPr>
                <w:noProof/>
                <w:lang w:eastAsia="pt-BR"/>
              </w:rPr>
              <w:tab/>
            </w:r>
            <w:r w:rsidR="00E15179" w:rsidRPr="00377D0A">
              <w:rPr>
                <w:rStyle w:val="Hyperlink"/>
                <w:noProof/>
              </w:rPr>
              <w:t>Escopo e Objetivos deste Anexo</w:t>
            </w:r>
            <w:r w:rsidR="00E15179">
              <w:rPr>
                <w:noProof/>
                <w:webHidden/>
              </w:rPr>
              <w:tab/>
            </w:r>
            <w:r w:rsidR="00E15179">
              <w:rPr>
                <w:noProof/>
                <w:webHidden/>
              </w:rPr>
              <w:fldChar w:fldCharType="begin"/>
            </w:r>
            <w:r w:rsidR="00E15179">
              <w:rPr>
                <w:noProof/>
                <w:webHidden/>
              </w:rPr>
              <w:instrText xml:space="preserve"> PAGEREF _Toc136850735 \h </w:instrText>
            </w:r>
            <w:r w:rsidR="00E15179">
              <w:rPr>
                <w:noProof/>
                <w:webHidden/>
              </w:rPr>
            </w:r>
            <w:r w:rsidR="00E15179">
              <w:rPr>
                <w:noProof/>
                <w:webHidden/>
              </w:rPr>
              <w:fldChar w:fldCharType="separate"/>
            </w:r>
            <w:r w:rsidR="00E15179">
              <w:rPr>
                <w:noProof/>
                <w:webHidden/>
              </w:rPr>
              <w:t>2</w:t>
            </w:r>
            <w:r w:rsidR="00E15179">
              <w:rPr>
                <w:noProof/>
                <w:webHidden/>
              </w:rPr>
              <w:fldChar w:fldCharType="end"/>
            </w:r>
          </w:hyperlink>
        </w:p>
        <w:p w14:paraId="014084B9" w14:textId="438F4E18" w:rsidR="00E15179" w:rsidRDefault="00E15179">
          <w:pPr>
            <w:pStyle w:val="Sumrio2"/>
            <w:tabs>
              <w:tab w:val="left" w:pos="880"/>
              <w:tab w:val="right" w:leader="dot" w:pos="8777"/>
            </w:tabs>
            <w:rPr>
              <w:noProof/>
              <w:lang w:eastAsia="pt-BR"/>
            </w:rPr>
          </w:pPr>
          <w:hyperlink w:anchor="_Toc136850736" w:history="1">
            <w:r w:rsidRPr="00377D0A">
              <w:rPr>
                <w:rStyle w:val="Hyperlink"/>
                <w:noProof/>
              </w:rPr>
              <w:t>1.1</w:t>
            </w:r>
            <w:r>
              <w:rPr>
                <w:noProof/>
                <w:lang w:eastAsia="pt-BR"/>
              </w:rPr>
              <w:tab/>
            </w:r>
            <w:r w:rsidRPr="00377D0A">
              <w:rPr>
                <w:rStyle w:val="Hyperlink"/>
                <w:noProof/>
              </w:rPr>
              <w:t>Termos e Definições</w:t>
            </w:r>
            <w:r>
              <w:rPr>
                <w:noProof/>
                <w:webHidden/>
              </w:rPr>
              <w:tab/>
            </w:r>
            <w:r>
              <w:rPr>
                <w:noProof/>
                <w:webHidden/>
              </w:rPr>
              <w:fldChar w:fldCharType="begin"/>
            </w:r>
            <w:r>
              <w:rPr>
                <w:noProof/>
                <w:webHidden/>
              </w:rPr>
              <w:instrText xml:space="preserve"> PAGEREF _Toc136850736 \h </w:instrText>
            </w:r>
            <w:r>
              <w:rPr>
                <w:noProof/>
                <w:webHidden/>
              </w:rPr>
            </w:r>
            <w:r>
              <w:rPr>
                <w:noProof/>
                <w:webHidden/>
              </w:rPr>
              <w:fldChar w:fldCharType="separate"/>
            </w:r>
            <w:r>
              <w:rPr>
                <w:noProof/>
                <w:webHidden/>
              </w:rPr>
              <w:t>3</w:t>
            </w:r>
            <w:r>
              <w:rPr>
                <w:noProof/>
                <w:webHidden/>
              </w:rPr>
              <w:fldChar w:fldCharType="end"/>
            </w:r>
          </w:hyperlink>
        </w:p>
        <w:p w14:paraId="23304C01" w14:textId="2EB3FD99" w:rsidR="00E15179" w:rsidRDefault="00E15179">
          <w:pPr>
            <w:pStyle w:val="Sumrio2"/>
            <w:tabs>
              <w:tab w:val="left" w:pos="880"/>
              <w:tab w:val="right" w:leader="dot" w:pos="8777"/>
            </w:tabs>
            <w:rPr>
              <w:noProof/>
              <w:lang w:eastAsia="pt-BR"/>
            </w:rPr>
          </w:pPr>
          <w:hyperlink w:anchor="_Toc136850737" w:history="1">
            <w:r w:rsidRPr="00377D0A">
              <w:rPr>
                <w:rStyle w:val="Hyperlink"/>
                <w:noProof/>
              </w:rPr>
              <w:t>1.2</w:t>
            </w:r>
            <w:r>
              <w:rPr>
                <w:noProof/>
                <w:lang w:eastAsia="pt-BR"/>
              </w:rPr>
              <w:tab/>
            </w:r>
            <w:r w:rsidRPr="00377D0A">
              <w:rPr>
                <w:rStyle w:val="Hyperlink"/>
                <w:noProof/>
              </w:rPr>
              <w:t>Periodicidade de geração do Gabarito de Oferta</w:t>
            </w:r>
            <w:r>
              <w:rPr>
                <w:noProof/>
                <w:webHidden/>
              </w:rPr>
              <w:tab/>
            </w:r>
            <w:r>
              <w:rPr>
                <w:noProof/>
                <w:webHidden/>
              </w:rPr>
              <w:fldChar w:fldCharType="begin"/>
            </w:r>
            <w:r>
              <w:rPr>
                <w:noProof/>
                <w:webHidden/>
              </w:rPr>
              <w:instrText xml:space="preserve"> PAGEREF _Toc136850737 \h </w:instrText>
            </w:r>
            <w:r>
              <w:rPr>
                <w:noProof/>
                <w:webHidden/>
              </w:rPr>
            </w:r>
            <w:r>
              <w:rPr>
                <w:noProof/>
                <w:webHidden/>
              </w:rPr>
              <w:fldChar w:fldCharType="separate"/>
            </w:r>
            <w:r>
              <w:rPr>
                <w:noProof/>
                <w:webHidden/>
              </w:rPr>
              <w:t>3</w:t>
            </w:r>
            <w:r>
              <w:rPr>
                <w:noProof/>
                <w:webHidden/>
              </w:rPr>
              <w:fldChar w:fldCharType="end"/>
            </w:r>
          </w:hyperlink>
        </w:p>
        <w:p w14:paraId="0EE08EF2" w14:textId="3CCBB8F1" w:rsidR="00E15179" w:rsidRDefault="00E15179">
          <w:pPr>
            <w:pStyle w:val="Sumrio2"/>
            <w:tabs>
              <w:tab w:val="left" w:pos="880"/>
              <w:tab w:val="right" w:leader="dot" w:pos="8777"/>
            </w:tabs>
            <w:rPr>
              <w:noProof/>
              <w:lang w:eastAsia="pt-BR"/>
            </w:rPr>
          </w:pPr>
          <w:hyperlink w:anchor="_Toc136850738" w:history="1">
            <w:r w:rsidRPr="00377D0A">
              <w:rPr>
                <w:rStyle w:val="Hyperlink"/>
                <w:noProof/>
              </w:rPr>
              <w:t>1.3</w:t>
            </w:r>
            <w:r>
              <w:rPr>
                <w:noProof/>
                <w:lang w:eastAsia="pt-BR"/>
              </w:rPr>
              <w:tab/>
            </w:r>
            <w:r w:rsidRPr="00377D0A">
              <w:rPr>
                <w:rStyle w:val="Hyperlink"/>
                <w:noProof/>
              </w:rPr>
              <w:t>Entrada de novos Municípios em operação</w:t>
            </w:r>
            <w:r>
              <w:rPr>
                <w:noProof/>
                <w:webHidden/>
              </w:rPr>
              <w:tab/>
            </w:r>
            <w:r>
              <w:rPr>
                <w:noProof/>
                <w:webHidden/>
              </w:rPr>
              <w:fldChar w:fldCharType="begin"/>
            </w:r>
            <w:r>
              <w:rPr>
                <w:noProof/>
                <w:webHidden/>
              </w:rPr>
              <w:instrText xml:space="preserve"> PAGEREF _Toc136850738 \h </w:instrText>
            </w:r>
            <w:r>
              <w:rPr>
                <w:noProof/>
                <w:webHidden/>
              </w:rPr>
            </w:r>
            <w:r>
              <w:rPr>
                <w:noProof/>
                <w:webHidden/>
              </w:rPr>
              <w:fldChar w:fldCharType="separate"/>
            </w:r>
            <w:r>
              <w:rPr>
                <w:noProof/>
                <w:webHidden/>
              </w:rPr>
              <w:t>4</w:t>
            </w:r>
            <w:r>
              <w:rPr>
                <w:noProof/>
                <w:webHidden/>
              </w:rPr>
              <w:fldChar w:fldCharType="end"/>
            </w:r>
          </w:hyperlink>
        </w:p>
        <w:p w14:paraId="57D88AF4" w14:textId="0F6927D4" w:rsidR="00E15179" w:rsidRDefault="00E15179">
          <w:pPr>
            <w:pStyle w:val="Sumrio2"/>
            <w:tabs>
              <w:tab w:val="left" w:pos="880"/>
              <w:tab w:val="right" w:leader="dot" w:pos="8777"/>
            </w:tabs>
            <w:rPr>
              <w:noProof/>
              <w:lang w:eastAsia="pt-BR"/>
            </w:rPr>
          </w:pPr>
          <w:hyperlink w:anchor="_Toc136850739" w:history="1">
            <w:r w:rsidRPr="00377D0A">
              <w:rPr>
                <w:rStyle w:val="Hyperlink"/>
                <w:noProof/>
              </w:rPr>
              <w:t>1.4</w:t>
            </w:r>
            <w:r>
              <w:rPr>
                <w:noProof/>
                <w:lang w:eastAsia="pt-BR"/>
              </w:rPr>
              <w:tab/>
            </w:r>
            <w:r w:rsidRPr="00377D0A">
              <w:rPr>
                <w:rStyle w:val="Hyperlink"/>
                <w:noProof/>
              </w:rPr>
              <w:t>Aquisição/Incorporação de outras Prestadoras</w:t>
            </w:r>
            <w:r>
              <w:rPr>
                <w:noProof/>
                <w:webHidden/>
              </w:rPr>
              <w:tab/>
            </w:r>
            <w:r>
              <w:rPr>
                <w:noProof/>
                <w:webHidden/>
              </w:rPr>
              <w:fldChar w:fldCharType="begin"/>
            </w:r>
            <w:r>
              <w:rPr>
                <w:noProof/>
                <w:webHidden/>
              </w:rPr>
              <w:instrText xml:space="preserve"> PAGEREF _Toc136850739 \h </w:instrText>
            </w:r>
            <w:r>
              <w:rPr>
                <w:noProof/>
                <w:webHidden/>
              </w:rPr>
            </w:r>
            <w:r>
              <w:rPr>
                <w:noProof/>
                <w:webHidden/>
              </w:rPr>
              <w:fldChar w:fldCharType="separate"/>
            </w:r>
            <w:r>
              <w:rPr>
                <w:noProof/>
                <w:webHidden/>
              </w:rPr>
              <w:t>4</w:t>
            </w:r>
            <w:r>
              <w:rPr>
                <w:noProof/>
                <w:webHidden/>
              </w:rPr>
              <w:fldChar w:fldCharType="end"/>
            </w:r>
          </w:hyperlink>
        </w:p>
        <w:p w14:paraId="29579B34" w14:textId="0121F508" w:rsidR="00E15179" w:rsidRDefault="00E15179">
          <w:pPr>
            <w:pStyle w:val="Sumrio2"/>
            <w:tabs>
              <w:tab w:val="left" w:pos="880"/>
              <w:tab w:val="right" w:leader="dot" w:pos="8777"/>
            </w:tabs>
            <w:rPr>
              <w:noProof/>
              <w:lang w:eastAsia="pt-BR"/>
            </w:rPr>
          </w:pPr>
          <w:hyperlink w:anchor="_Toc136850740" w:history="1">
            <w:r w:rsidRPr="00377D0A">
              <w:rPr>
                <w:rStyle w:val="Hyperlink"/>
                <w:noProof/>
              </w:rPr>
              <w:t>1.5</w:t>
            </w:r>
            <w:r>
              <w:rPr>
                <w:noProof/>
                <w:lang w:eastAsia="pt-BR"/>
              </w:rPr>
              <w:tab/>
            </w:r>
            <w:r w:rsidRPr="00377D0A">
              <w:rPr>
                <w:rStyle w:val="Hyperlink"/>
                <w:noProof/>
              </w:rPr>
              <w:t>Saída de Municípios de operação</w:t>
            </w:r>
            <w:r>
              <w:rPr>
                <w:noProof/>
                <w:webHidden/>
              </w:rPr>
              <w:tab/>
            </w:r>
            <w:r>
              <w:rPr>
                <w:noProof/>
                <w:webHidden/>
              </w:rPr>
              <w:fldChar w:fldCharType="begin"/>
            </w:r>
            <w:r>
              <w:rPr>
                <w:noProof/>
                <w:webHidden/>
              </w:rPr>
              <w:instrText xml:space="preserve"> PAGEREF _Toc136850740 \h </w:instrText>
            </w:r>
            <w:r>
              <w:rPr>
                <w:noProof/>
                <w:webHidden/>
              </w:rPr>
            </w:r>
            <w:r>
              <w:rPr>
                <w:noProof/>
                <w:webHidden/>
              </w:rPr>
              <w:fldChar w:fldCharType="separate"/>
            </w:r>
            <w:r>
              <w:rPr>
                <w:noProof/>
                <w:webHidden/>
              </w:rPr>
              <w:t>5</w:t>
            </w:r>
            <w:r>
              <w:rPr>
                <w:noProof/>
                <w:webHidden/>
              </w:rPr>
              <w:fldChar w:fldCharType="end"/>
            </w:r>
          </w:hyperlink>
        </w:p>
        <w:p w14:paraId="20E9F2E8" w14:textId="60A888DC" w:rsidR="00E15179" w:rsidRDefault="00E15179">
          <w:pPr>
            <w:pStyle w:val="Sumrio1"/>
            <w:tabs>
              <w:tab w:val="left" w:pos="440"/>
              <w:tab w:val="right" w:leader="dot" w:pos="8777"/>
            </w:tabs>
            <w:rPr>
              <w:noProof/>
              <w:lang w:eastAsia="pt-BR"/>
            </w:rPr>
          </w:pPr>
          <w:hyperlink w:anchor="_Toc136850741" w:history="1">
            <w:r w:rsidRPr="00377D0A">
              <w:rPr>
                <w:rStyle w:val="Hyperlink"/>
                <w:noProof/>
              </w:rPr>
              <w:t>2</w:t>
            </w:r>
            <w:r>
              <w:rPr>
                <w:noProof/>
                <w:lang w:eastAsia="pt-BR"/>
              </w:rPr>
              <w:tab/>
            </w:r>
            <w:r w:rsidRPr="00377D0A">
              <w:rPr>
                <w:rStyle w:val="Hyperlink"/>
                <w:noProof/>
              </w:rPr>
              <w:t>Serviços e Critérios</w:t>
            </w:r>
            <w:r>
              <w:rPr>
                <w:noProof/>
                <w:webHidden/>
              </w:rPr>
              <w:tab/>
            </w:r>
            <w:r>
              <w:rPr>
                <w:noProof/>
                <w:webHidden/>
              </w:rPr>
              <w:fldChar w:fldCharType="begin"/>
            </w:r>
            <w:r>
              <w:rPr>
                <w:noProof/>
                <w:webHidden/>
              </w:rPr>
              <w:instrText xml:space="preserve"> PAGEREF _Toc136850741 \h </w:instrText>
            </w:r>
            <w:r>
              <w:rPr>
                <w:noProof/>
                <w:webHidden/>
              </w:rPr>
            </w:r>
            <w:r>
              <w:rPr>
                <w:noProof/>
                <w:webHidden/>
              </w:rPr>
              <w:fldChar w:fldCharType="separate"/>
            </w:r>
            <w:r>
              <w:rPr>
                <w:noProof/>
                <w:webHidden/>
              </w:rPr>
              <w:t>5</w:t>
            </w:r>
            <w:r>
              <w:rPr>
                <w:noProof/>
                <w:webHidden/>
              </w:rPr>
              <w:fldChar w:fldCharType="end"/>
            </w:r>
          </w:hyperlink>
        </w:p>
        <w:p w14:paraId="4A188007" w14:textId="52ED77B8" w:rsidR="00E15179" w:rsidRDefault="00E15179">
          <w:pPr>
            <w:pStyle w:val="Sumrio2"/>
            <w:tabs>
              <w:tab w:val="left" w:pos="880"/>
              <w:tab w:val="right" w:leader="dot" w:pos="8777"/>
            </w:tabs>
            <w:rPr>
              <w:noProof/>
              <w:lang w:eastAsia="pt-BR"/>
            </w:rPr>
          </w:pPr>
          <w:hyperlink w:anchor="_Toc136850742" w:history="1">
            <w:r w:rsidRPr="00377D0A">
              <w:rPr>
                <w:rStyle w:val="Hyperlink"/>
                <w:noProof/>
              </w:rPr>
              <w:t>2.1</w:t>
            </w:r>
            <w:r>
              <w:rPr>
                <w:noProof/>
                <w:lang w:eastAsia="pt-BR"/>
              </w:rPr>
              <w:tab/>
            </w:r>
            <w:r w:rsidRPr="00377D0A">
              <w:rPr>
                <w:rStyle w:val="Hyperlink"/>
                <w:noProof/>
              </w:rPr>
              <w:t>Telefonia Móvel – SMP</w:t>
            </w:r>
            <w:r>
              <w:rPr>
                <w:noProof/>
                <w:webHidden/>
              </w:rPr>
              <w:tab/>
            </w:r>
            <w:r>
              <w:rPr>
                <w:noProof/>
                <w:webHidden/>
              </w:rPr>
              <w:fldChar w:fldCharType="begin"/>
            </w:r>
            <w:r>
              <w:rPr>
                <w:noProof/>
                <w:webHidden/>
              </w:rPr>
              <w:instrText xml:space="preserve"> PAGEREF _Toc136850742 \h </w:instrText>
            </w:r>
            <w:r>
              <w:rPr>
                <w:noProof/>
                <w:webHidden/>
              </w:rPr>
            </w:r>
            <w:r>
              <w:rPr>
                <w:noProof/>
                <w:webHidden/>
              </w:rPr>
              <w:fldChar w:fldCharType="separate"/>
            </w:r>
            <w:r>
              <w:rPr>
                <w:noProof/>
                <w:webHidden/>
              </w:rPr>
              <w:t>5</w:t>
            </w:r>
            <w:r>
              <w:rPr>
                <w:noProof/>
                <w:webHidden/>
              </w:rPr>
              <w:fldChar w:fldCharType="end"/>
            </w:r>
          </w:hyperlink>
        </w:p>
        <w:p w14:paraId="28F46CE7" w14:textId="2B559AB9" w:rsidR="00E15179" w:rsidRDefault="00E15179">
          <w:pPr>
            <w:pStyle w:val="Sumrio2"/>
            <w:tabs>
              <w:tab w:val="left" w:pos="880"/>
              <w:tab w:val="right" w:leader="dot" w:pos="8777"/>
            </w:tabs>
            <w:rPr>
              <w:noProof/>
              <w:lang w:eastAsia="pt-BR"/>
            </w:rPr>
          </w:pPr>
          <w:hyperlink w:anchor="_Toc136850743" w:history="1">
            <w:r w:rsidRPr="00377D0A">
              <w:rPr>
                <w:rStyle w:val="Hyperlink"/>
                <w:noProof/>
              </w:rPr>
              <w:t>2.2</w:t>
            </w:r>
            <w:r>
              <w:rPr>
                <w:noProof/>
                <w:lang w:eastAsia="pt-BR"/>
              </w:rPr>
              <w:tab/>
            </w:r>
            <w:r w:rsidRPr="00377D0A">
              <w:rPr>
                <w:rStyle w:val="Hyperlink"/>
                <w:noProof/>
              </w:rPr>
              <w:t>Serviços fixos</w:t>
            </w:r>
            <w:r>
              <w:rPr>
                <w:noProof/>
                <w:webHidden/>
              </w:rPr>
              <w:tab/>
            </w:r>
            <w:r>
              <w:rPr>
                <w:noProof/>
                <w:webHidden/>
              </w:rPr>
              <w:fldChar w:fldCharType="begin"/>
            </w:r>
            <w:r>
              <w:rPr>
                <w:noProof/>
                <w:webHidden/>
              </w:rPr>
              <w:instrText xml:space="preserve"> PAGEREF _Toc136850743 \h </w:instrText>
            </w:r>
            <w:r>
              <w:rPr>
                <w:noProof/>
                <w:webHidden/>
              </w:rPr>
            </w:r>
            <w:r>
              <w:rPr>
                <w:noProof/>
                <w:webHidden/>
              </w:rPr>
              <w:fldChar w:fldCharType="separate"/>
            </w:r>
            <w:r>
              <w:rPr>
                <w:noProof/>
                <w:webHidden/>
              </w:rPr>
              <w:t>6</w:t>
            </w:r>
            <w:r>
              <w:rPr>
                <w:noProof/>
                <w:webHidden/>
              </w:rPr>
              <w:fldChar w:fldCharType="end"/>
            </w:r>
          </w:hyperlink>
        </w:p>
        <w:p w14:paraId="4402A406" w14:textId="160CA06D" w:rsidR="00E15179" w:rsidRDefault="00E15179">
          <w:pPr>
            <w:pStyle w:val="Sumrio3"/>
            <w:tabs>
              <w:tab w:val="left" w:pos="1320"/>
              <w:tab w:val="right" w:leader="dot" w:pos="8777"/>
            </w:tabs>
            <w:rPr>
              <w:noProof/>
              <w:lang w:eastAsia="pt-BR"/>
            </w:rPr>
          </w:pPr>
          <w:hyperlink w:anchor="_Toc136850744" w:history="1">
            <w:r w:rsidRPr="00377D0A">
              <w:rPr>
                <w:rStyle w:val="Hyperlink"/>
                <w:noProof/>
              </w:rPr>
              <w:t>2.2.1</w:t>
            </w:r>
            <w:r>
              <w:rPr>
                <w:noProof/>
                <w:lang w:eastAsia="pt-BR"/>
              </w:rPr>
              <w:tab/>
            </w:r>
            <w:r w:rsidRPr="00377D0A">
              <w:rPr>
                <w:rStyle w:val="Hyperlink"/>
                <w:noProof/>
              </w:rPr>
              <w:t>Telefonia Fixa – STFC</w:t>
            </w:r>
            <w:r>
              <w:rPr>
                <w:noProof/>
                <w:webHidden/>
              </w:rPr>
              <w:tab/>
            </w:r>
            <w:r>
              <w:rPr>
                <w:noProof/>
                <w:webHidden/>
              </w:rPr>
              <w:fldChar w:fldCharType="begin"/>
            </w:r>
            <w:r>
              <w:rPr>
                <w:noProof/>
                <w:webHidden/>
              </w:rPr>
              <w:instrText xml:space="preserve"> PAGEREF _Toc136850744 \h </w:instrText>
            </w:r>
            <w:r>
              <w:rPr>
                <w:noProof/>
                <w:webHidden/>
              </w:rPr>
            </w:r>
            <w:r>
              <w:rPr>
                <w:noProof/>
                <w:webHidden/>
              </w:rPr>
              <w:fldChar w:fldCharType="separate"/>
            </w:r>
            <w:r>
              <w:rPr>
                <w:noProof/>
                <w:webHidden/>
              </w:rPr>
              <w:t>6</w:t>
            </w:r>
            <w:r>
              <w:rPr>
                <w:noProof/>
                <w:webHidden/>
              </w:rPr>
              <w:fldChar w:fldCharType="end"/>
            </w:r>
          </w:hyperlink>
        </w:p>
        <w:p w14:paraId="345B464F" w14:textId="27C4E6D8" w:rsidR="00E15179" w:rsidRDefault="00E15179">
          <w:pPr>
            <w:pStyle w:val="Sumrio3"/>
            <w:tabs>
              <w:tab w:val="left" w:pos="1320"/>
              <w:tab w:val="right" w:leader="dot" w:pos="8777"/>
            </w:tabs>
            <w:rPr>
              <w:noProof/>
              <w:lang w:eastAsia="pt-BR"/>
            </w:rPr>
          </w:pPr>
          <w:hyperlink w:anchor="_Toc136850745" w:history="1">
            <w:r w:rsidRPr="00377D0A">
              <w:rPr>
                <w:rStyle w:val="Hyperlink"/>
                <w:noProof/>
              </w:rPr>
              <w:t>2.2.2</w:t>
            </w:r>
            <w:r>
              <w:rPr>
                <w:noProof/>
                <w:lang w:eastAsia="pt-BR"/>
              </w:rPr>
              <w:tab/>
            </w:r>
            <w:r w:rsidRPr="00377D0A">
              <w:rPr>
                <w:rStyle w:val="Hyperlink"/>
                <w:noProof/>
              </w:rPr>
              <w:t>TV por Assinatura – STVA (inclui SeAC)</w:t>
            </w:r>
            <w:r>
              <w:rPr>
                <w:noProof/>
                <w:webHidden/>
              </w:rPr>
              <w:tab/>
            </w:r>
            <w:r>
              <w:rPr>
                <w:noProof/>
                <w:webHidden/>
              </w:rPr>
              <w:fldChar w:fldCharType="begin"/>
            </w:r>
            <w:r>
              <w:rPr>
                <w:noProof/>
                <w:webHidden/>
              </w:rPr>
              <w:instrText xml:space="preserve"> PAGEREF _Toc136850745 \h </w:instrText>
            </w:r>
            <w:r>
              <w:rPr>
                <w:noProof/>
                <w:webHidden/>
              </w:rPr>
            </w:r>
            <w:r>
              <w:rPr>
                <w:noProof/>
                <w:webHidden/>
              </w:rPr>
              <w:fldChar w:fldCharType="separate"/>
            </w:r>
            <w:r>
              <w:rPr>
                <w:noProof/>
                <w:webHidden/>
              </w:rPr>
              <w:t>6</w:t>
            </w:r>
            <w:r>
              <w:rPr>
                <w:noProof/>
                <w:webHidden/>
              </w:rPr>
              <w:fldChar w:fldCharType="end"/>
            </w:r>
          </w:hyperlink>
        </w:p>
        <w:p w14:paraId="2CA50D28" w14:textId="67C42519" w:rsidR="00E15179" w:rsidRDefault="00E15179">
          <w:pPr>
            <w:pStyle w:val="Sumrio3"/>
            <w:tabs>
              <w:tab w:val="left" w:pos="1320"/>
              <w:tab w:val="right" w:leader="dot" w:pos="8777"/>
            </w:tabs>
            <w:rPr>
              <w:noProof/>
              <w:lang w:eastAsia="pt-BR"/>
            </w:rPr>
          </w:pPr>
          <w:hyperlink w:anchor="_Toc136850746" w:history="1">
            <w:r w:rsidRPr="00377D0A">
              <w:rPr>
                <w:rStyle w:val="Hyperlink"/>
                <w:noProof/>
              </w:rPr>
              <w:t>2.2.3</w:t>
            </w:r>
            <w:r>
              <w:rPr>
                <w:noProof/>
                <w:lang w:eastAsia="pt-BR"/>
              </w:rPr>
              <w:tab/>
            </w:r>
            <w:r w:rsidRPr="00377D0A">
              <w:rPr>
                <w:rStyle w:val="Hyperlink"/>
                <w:noProof/>
              </w:rPr>
              <w:t>Banda Larga Fixa – SCM</w:t>
            </w:r>
            <w:r>
              <w:rPr>
                <w:noProof/>
                <w:webHidden/>
              </w:rPr>
              <w:tab/>
            </w:r>
            <w:r>
              <w:rPr>
                <w:noProof/>
                <w:webHidden/>
              </w:rPr>
              <w:fldChar w:fldCharType="begin"/>
            </w:r>
            <w:r>
              <w:rPr>
                <w:noProof/>
                <w:webHidden/>
              </w:rPr>
              <w:instrText xml:space="preserve"> PAGEREF _Toc136850746 \h </w:instrText>
            </w:r>
            <w:r>
              <w:rPr>
                <w:noProof/>
                <w:webHidden/>
              </w:rPr>
            </w:r>
            <w:r>
              <w:rPr>
                <w:noProof/>
                <w:webHidden/>
              </w:rPr>
              <w:fldChar w:fldCharType="separate"/>
            </w:r>
            <w:r>
              <w:rPr>
                <w:noProof/>
                <w:webHidden/>
              </w:rPr>
              <w:t>7</w:t>
            </w:r>
            <w:r>
              <w:rPr>
                <w:noProof/>
                <w:webHidden/>
              </w:rPr>
              <w:fldChar w:fldCharType="end"/>
            </w:r>
          </w:hyperlink>
        </w:p>
        <w:p w14:paraId="52F683CF" w14:textId="55227102" w:rsidR="00E15179" w:rsidRDefault="00E15179">
          <w:pPr>
            <w:pStyle w:val="Sumrio1"/>
            <w:tabs>
              <w:tab w:val="left" w:pos="440"/>
              <w:tab w:val="right" w:leader="dot" w:pos="8777"/>
            </w:tabs>
            <w:rPr>
              <w:noProof/>
              <w:lang w:eastAsia="pt-BR"/>
            </w:rPr>
          </w:pPr>
          <w:hyperlink w:anchor="_Toc136850747" w:history="1">
            <w:r w:rsidRPr="00377D0A">
              <w:rPr>
                <w:rStyle w:val="Hyperlink"/>
                <w:noProof/>
              </w:rPr>
              <w:t>3</w:t>
            </w:r>
            <w:r>
              <w:rPr>
                <w:noProof/>
                <w:lang w:eastAsia="pt-BR"/>
              </w:rPr>
              <w:tab/>
            </w:r>
            <w:r w:rsidRPr="00377D0A">
              <w:rPr>
                <w:rStyle w:val="Hyperlink"/>
                <w:noProof/>
              </w:rPr>
              <w:t>Publicação e resultados</w:t>
            </w:r>
            <w:r>
              <w:rPr>
                <w:noProof/>
                <w:webHidden/>
              </w:rPr>
              <w:tab/>
            </w:r>
            <w:r>
              <w:rPr>
                <w:noProof/>
                <w:webHidden/>
              </w:rPr>
              <w:fldChar w:fldCharType="begin"/>
            </w:r>
            <w:r>
              <w:rPr>
                <w:noProof/>
                <w:webHidden/>
              </w:rPr>
              <w:instrText xml:space="preserve"> PAGEREF _Toc136850747 \h </w:instrText>
            </w:r>
            <w:r>
              <w:rPr>
                <w:noProof/>
                <w:webHidden/>
              </w:rPr>
            </w:r>
            <w:r>
              <w:rPr>
                <w:noProof/>
                <w:webHidden/>
              </w:rPr>
              <w:fldChar w:fldCharType="separate"/>
            </w:r>
            <w:r>
              <w:rPr>
                <w:noProof/>
                <w:webHidden/>
              </w:rPr>
              <w:t>7</w:t>
            </w:r>
            <w:r>
              <w:rPr>
                <w:noProof/>
                <w:webHidden/>
              </w:rPr>
              <w:fldChar w:fldCharType="end"/>
            </w:r>
          </w:hyperlink>
        </w:p>
        <w:p w14:paraId="562B7297" w14:textId="08767723" w:rsidR="00E15179" w:rsidRDefault="00E15179">
          <w:pPr>
            <w:pStyle w:val="Sumrio2"/>
            <w:tabs>
              <w:tab w:val="left" w:pos="880"/>
              <w:tab w:val="right" w:leader="dot" w:pos="8777"/>
            </w:tabs>
            <w:rPr>
              <w:noProof/>
              <w:lang w:eastAsia="pt-BR"/>
            </w:rPr>
          </w:pPr>
          <w:hyperlink w:anchor="_Toc136850748" w:history="1">
            <w:r w:rsidRPr="00377D0A">
              <w:rPr>
                <w:rStyle w:val="Hyperlink"/>
                <w:noProof/>
              </w:rPr>
              <w:t>3.1</w:t>
            </w:r>
            <w:r>
              <w:rPr>
                <w:noProof/>
                <w:lang w:eastAsia="pt-BR"/>
              </w:rPr>
              <w:tab/>
            </w:r>
            <w:r w:rsidRPr="00377D0A">
              <w:rPr>
                <w:rStyle w:val="Hyperlink"/>
                <w:noProof/>
              </w:rPr>
              <w:t>Formato das tabelas de Gabarito de Oferta</w:t>
            </w:r>
            <w:r>
              <w:rPr>
                <w:noProof/>
                <w:webHidden/>
              </w:rPr>
              <w:tab/>
            </w:r>
            <w:r>
              <w:rPr>
                <w:noProof/>
                <w:webHidden/>
              </w:rPr>
              <w:fldChar w:fldCharType="begin"/>
            </w:r>
            <w:r>
              <w:rPr>
                <w:noProof/>
                <w:webHidden/>
              </w:rPr>
              <w:instrText xml:space="preserve"> PAGEREF _Toc136850748 \h </w:instrText>
            </w:r>
            <w:r>
              <w:rPr>
                <w:noProof/>
                <w:webHidden/>
              </w:rPr>
            </w:r>
            <w:r>
              <w:rPr>
                <w:noProof/>
                <w:webHidden/>
              </w:rPr>
              <w:fldChar w:fldCharType="separate"/>
            </w:r>
            <w:r>
              <w:rPr>
                <w:noProof/>
                <w:webHidden/>
              </w:rPr>
              <w:t>7</w:t>
            </w:r>
            <w:r>
              <w:rPr>
                <w:noProof/>
                <w:webHidden/>
              </w:rPr>
              <w:fldChar w:fldCharType="end"/>
            </w:r>
          </w:hyperlink>
        </w:p>
        <w:p w14:paraId="6701E560" w14:textId="5BD7F541" w:rsidR="00E579C9" w:rsidRDefault="00E579C9" w:rsidP="00815B00">
          <w:r>
            <w:fldChar w:fldCharType="end"/>
          </w:r>
        </w:p>
      </w:sdtContent>
    </w:sdt>
    <w:p w14:paraId="25C6C31C" w14:textId="77777777" w:rsidR="004C61EA" w:rsidRDefault="004C61EA" w:rsidP="00815B00"/>
    <w:p w14:paraId="0ED2037A" w14:textId="106FA2D7" w:rsidR="00FF096A" w:rsidRDefault="00FF096A" w:rsidP="00815B00">
      <w:r>
        <w:br w:type="page"/>
      </w:r>
    </w:p>
    <w:p w14:paraId="6BA166AB" w14:textId="77777777" w:rsidR="009815AB" w:rsidRDefault="00ED5033" w:rsidP="009815AB">
      <w:pPr>
        <w:pStyle w:val="Ttulo1"/>
      </w:pPr>
      <w:r w:rsidRPr="00ED5033">
        <w:lastRenderedPageBreak/>
        <w:tab/>
      </w:r>
      <w:bookmarkStart w:id="1" w:name="_Toc73378603"/>
      <w:bookmarkStart w:id="2" w:name="_Toc136850735"/>
      <w:r w:rsidR="009815AB" w:rsidRPr="00B6669A">
        <w:t xml:space="preserve">Escopo </w:t>
      </w:r>
      <w:r w:rsidR="009815AB">
        <w:t>e</w:t>
      </w:r>
      <w:r w:rsidR="009815AB" w:rsidRPr="00B6669A">
        <w:t xml:space="preserve"> Objetivos </w:t>
      </w:r>
      <w:r w:rsidR="009815AB">
        <w:t>d</w:t>
      </w:r>
      <w:r w:rsidR="009815AB" w:rsidRPr="00B6669A">
        <w:t>este</w:t>
      </w:r>
      <w:r w:rsidR="009815AB">
        <w:t xml:space="preserve"> Anexo</w:t>
      </w:r>
      <w:bookmarkEnd w:id="1"/>
      <w:bookmarkEnd w:id="2"/>
    </w:p>
    <w:p w14:paraId="71246335" w14:textId="6591D8C0" w:rsidR="00016D8D" w:rsidRDefault="009815AB" w:rsidP="00016D8D">
      <w:pPr>
        <w:pStyle w:val="PargrafodaLista"/>
      </w:pPr>
      <w:r w:rsidRPr="00B6669A">
        <w:t xml:space="preserve">O presente </w:t>
      </w:r>
      <w:r>
        <w:t xml:space="preserve">anexo é integrante do Manual Operacional do RQUAL (MOP RQUAL), previsto </w:t>
      </w:r>
      <w:r w:rsidR="002D169E">
        <w:t xml:space="preserve">no </w:t>
      </w:r>
      <w:r w:rsidR="002D169E" w:rsidRPr="002D169E">
        <w:t>o Regulamento de Qualidade dos Serviços de Telecomunicações</w:t>
      </w:r>
      <w:r w:rsidR="002D169E">
        <w:t xml:space="preserve"> (RQUAL), aprovado pela </w:t>
      </w:r>
      <w:r>
        <w:t xml:space="preserve">Resolução nº 717/2019 da Anatel, e </w:t>
      </w:r>
      <w:r w:rsidRPr="00B6669A">
        <w:t>trata d</w:t>
      </w:r>
      <w:r>
        <w:t>a</w:t>
      </w:r>
      <w:r w:rsidRPr="00B6669A">
        <w:t xml:space="preserve"> especificação</w:t>
      </w:r>
      <w:r w:rsidRPr="005238AF">
        <w:t xml:space="preserve"> </w:t>
      </w:r>
      <w:r>
        <w:t>de</w:t>
      </w:r>
      <w:r w:rsidR="00016D8D">
        <w:t xml:space="preserve"> regras que devem ser observadas na geração </w:t>
      </w:r>
      <w:r>
        <w:t>para o denominado G</w:t>
      </w:r>
      <w:r w:rsidR="00016D8D">
        <w:t xml:space="preserve">abarito de </w:t>
      </w:r>
      <w:r>
        <w:t>O</w:t>
      </w:r>
      <w:r w:rsidR="00016D8D">
        <w:t xml:space="preserve">ferta das </w:t>
      </w:r>
      <w:r>
        <w:t>Prestadora</w:t>
      </w:r>
      <w:r w:rsidR="00016D8D">
        <w:t xml:space="preserve">s, ou seja, </w:t>
      </w:r>
      <w:r w:rsidR="001D0E45">
        <w:t>a relação de</w:t>
      </w:r>
      <w:r w:rsidR="00016D8D">
        <w:t xml:space="preserve"> municípios </w:t>
      </w:r>
      <w:r w:rsidR="006B7AAA">
        <w:t>aferidos com</w:t>
      </w:r>
      <w:r w:rsidR="00995B93">
        <w:t xml:space="preserve"> </w:t>
      </w:r>
      <w:r w:rsidR="00016D8D">
        <w:t xml:space="preserve">indicadores </w:t>
      </w:r>
      <w:r w:rsidR="00B37835">
        <w:t xml:space="preserve">a serem </w:t>
      </w:r>
      <w:r w:rsidR="00016D8D">
        <w:t>calculados</w:t>
      </w:r>
      <w:r w:rsidR="00995B93">
        <w:t xml:space="preserve"> e public</w:t>
      </w:r>
      <w:r w:rsidR="00B37835">
        <w:t>ados</w:t>
      </w:r>
      <w:r>
        <w:t>.</w:t>
      </w:r>
    </w:p>
    <w:p w14:paraId="428128D1" w14:textId="7285E66C" w:rsidR="008B0296" w:rsidRDefault="008B0296" w:rsidP="008B0296">
      <w:pPr>
        <w:pStyle w:val="PargrafodaLista"/>
        <w:spacing w:before="0" w:after="0"/>
      </w:pPr>
      <w:r>
        <w:t xml:space="preserve">O </w:t>
      </w:r>
      <w:r w:rsidRPr="008B0296">
        <w:t xml:space="preserve">Art. </w:t>
      </w:r>
      <w:r>
        <w:t>10</w:t>
      </w:r>
      <w:r w:rsidRPr="008B0296">
        <w:t xml:space="preserve"> do RQUAL</w:t>
      </w:r>
      <w:r>
        <w:t>, apresenta o seguinte dispositivo quanto a periodicidade de envio das bases de acessos</w:t>
      </w:r>
      <w:r w:rsidRPr="008B0296">
        <w:t>:</w:t>
      </w:r>
    </w:p>
    <w:p w14:paraId="4C73F5AF" w14:textId="77777777" w:rsidR="000B3223" w:rsidRPr="000B3223" w:rsidRDefault="000B3223" w:rsidP="000B3223">
      <w:pPr>
        <w:spacing w:after="0" w:line="360" w:lineRule="auto"/>
        <w:ind w:left="2829"/>
        <w:jc w:val="both"/>
        <w:rPr>
          <w:rFonts w:ascii="Century Schoolbook" w:eastAsia="Century Schoolbook" w:hAnsi="Century Schoolbook" w:cs="Century Schoolbook"/>
          <w:sz w:val="18"/>
          <w:szCs w:val="18"/>
        </w:rPr>
      </w:pPr>
      <w:r w:rsidRPr="000B3223">
        <w:rPr>
          <w:rFonts w:ascii="Century Schoolbook" w:eastAsia="Century Schoolbook" w:hAnsi="Century Schoolbook" w:cs="Century Schoolbook"/>
          <w:sz w:val="18"/>
          <w:szCs w:val="18"/>
        </w:rPr>
        <w:t>Art. 10. A responsabilidade pela geração e disponibilização de dados à ESAQ é exclusiva das prestadoras abrangidas por este Regulamento e por aquelas que exercerem a faculdade prevista no art. 3º.</w:t>
      </w:r>
    </w:p>
    <w:p w14:paraId="17A50D39" w14:textId="77777777" w:rsidR="000B3223" w:rsidRPr="000B3223" w:rsidRDefault="000B3223" w:rsidP="000B3223">
      <w:pPr>
        <w:spacing w:after="0" w:line="360" w:lineRule="auto"/>
        <w:ind w:left="2829"/>
        <w:jc w:val="both"/>
        <w:rPr>
          <w:rFonts w:ascii="Century Schoolbook" w:eastAsia="Century Schoolbook" w:hAnsi="Century Schoolbook" w:cs="Century Schoolbook"/>
          <w:sz w:val="18"/>
          <w:szCs w:val="18"/>
        </w:rPr>
      </w:pPr>
    </w:p>
    <w:p w14:paraId="2128D621" w14:textId="31F90499" w:rsidR="000B3223" w:rsidRDefault="000B3223" w:rsidP="000B3223">
      <w:pPr>
        <w:spacing w:after="0" w:line="360" w:lineRule="auto"/>
        <w:ind w:left="2829"/>
        <w:jc w:val="both"/>
        <w:rPr>
          <w:rFonts w:ascii="Century Schoolbook" w:eastAsia="Century Schoolbook" w:hAnsi="Century Schoolbook" w:cs="Century Schoolbook"/>
          <w:sz w:val="18"/>
          <w:szCs w:val="18"/>
        </w:rPr>
      </w:pPr>
      <w:r w:rsidRPr="000B3223">
        <w:rPr>
          <w:rFonts w:ascii="Century Schoolbook" w:eastAsia="Century Schoolbook" w:hAnsi="Century Schoolbook" w:cs="Century Schoolbook"/>
          <w:sz w:val="18"/>
          <w:szCs w:val="18"/>
        </w:rPr>
        <w:t>§ 1º Não haverá a cobrança nem desconto em franquia com relação ao volume de dados trafegados nas conexões por terminais de consumidores para realização de medições de qualidade pela ESAQ.</w:t>
      </w:r>
    </w:p>
    <w:p w14:paraId="69E548F3" w14:textId="77777777" w:rsidR="000B3223" w:rsidRDefault="000B3223" w:rsidP="008B0296">
      <w:pPr>
        <w:spacing w:after="0" w:line="360" w:lineRule="auto"/>
        <w:ind w:left="2829"/>
        <w:jc w:val="both"/>
        <w:rPr>
          <w:rFonts w:ascii="Century Schoolbook" w:eastAsia="Century Schoolbook" w:hAnsi="Century Schoolbook" w:cs="Century Schoolbook"/>
          <w:sz w:val="18"/>
          <w:szCs w:val="18"/>
        </w:rPr>
      </w:pPr>
    </w:p>
    <w:p w14:paraId="15E5A264" w14:textId="36AB6F9A" w:rsidR="008B0296" w:rsidRPr="008B0296" w:rsidRDefault="008B0296" w:rsidP="008B0296">
      <w:pPr>
        <w:spacing w:after="0" w:line="360" w:lineRule="auto"/>
        <w:ind w:left="2829"/>
        <w:jc w:val="both"/>
        <w:rPr>
          <w:rFonts w:ascii="Century Schoolbook" w:eastAsia="Century Schoolbook" w:hAnsi="Century Schoolbook" w:cs="Century Schoolbook"/>
          <w:sz w:val="18"/>
          <w:szCs w:val="18"/>
        </w:rPr>
      </w:pPr>
      <w:r w:rsidRPr="008B0296">
        <w:rPr>
          <w:rFonts w:ascii="Century Schoolbook" w:eastAsia="Century Schoolbook" w:hAnsi="Century Schoolbook" w:cs="Century Schoolbook"/>
          <w:sz w:val="18"/>
          <w:szCs w:val="18"/>
        </w:rPr>
        <w:t>§ 2º As informações de responsabilidade da Anatel e das prestadoras que sejam necessárias ao cálculo de indicadores serão disponibilizadas à ESAQ até o dia 10 (dez) do mês subsequente ao da coleta, ressalvada a disponibilização de dados de acesso cujo prazo estará previsto no Manual Operacional e a aferição da Pesquisa de Qualidade Percebida, que segue calendário próprio.</w:t>
      </w:r>
    </w:p>
    <w:p w14:paraId="1EAD5B31" w14:textId="60CA3CF1" w:rsidR="00B41046" w:rsidRDefault="00B41046" w:rsidP="00B41046">
      <w:pPr>
        <w:pStyle w:val="PargrafodaLista"/>
      </w:pPr>
      <w:r>
        <w:t xml:space="preserve">Ressalta-se que, para um entendimento geral do modelo de regulação para </w:t>
      </w:r>
      <w:r w:rsidRPr="00336851">
        <w:t>acompanhamento da qualidade</w:t>
      </w:r>
      <w:r>
        <w:t xml:space="preserve">, </w:t>
      </w:r>
      <w:r w:rsidRPr="00EA7514">
        <w:t>recomenda</w:t>
      </w:r>
      <w:r>
        <w:t>-se a prévia leitura do texto principal do MOP-RQUAL.</w:t>
      </w:r>
    </w:p>
    <w:p w14:paraId="34DBDCD4" w14:textId="7B440ED4" w:rsidR="00551A74" w:rsidRDefault="00551A74" w:rsidP="00551A74">
      <w:pPr>
        <w:pStyle w:val="PargrafodaLista"/>
      </w:pPr>
      <w:r>
        <w:t xml:space="preserve">Em complemento a este documento, também se faz necessário </w:t>
      </w:r>
      <w:r w:rsidR="00030906">
        <w:t xml:space="preserve">que </w:t>
      </w:r>
      <w:r>
        <w:t>a Prestadora est</w:t>
      </w:r>
      <w:r w:rsidR="00030906">
        <w:t>eja</w:t>
      </w:r>
      <w:r>
        <w:t xml:space="preserve"> de posse da Especificação Funcional do respectivo Anexo do MOP-RQUAL, de elaboração e distribuição pela ESAQ, contendo o descritivo de cada campo e procedimento a ser adotado.</w:t>
      </w:r>
    </w:p>
    <w:p w14:paraId="56F1B732" w14:textId="0EA18AB8" w:rsidR="002D169E" w:rsidRDefault="00B41046" w:rsidP="00016D8D">
      <w:pPr>
        <w:pStyle w:val="PargrafodaLista"/>
      </w:pPr>
      <w:r>
        <w:t>No tocante ao conceito de Gabarito de Oferta, o</w:t>
      </w:r>
      <w:r w:rsidR="002D169E">
        <w:t xml:space="preserve">s dispositivos do Regulamento RQUAL se aplicam ao </w:t>
      </w:r>
      <w:r w:rsidR="002D169E" w:rsidRPr="002D169E">
        <w:t xml:space="preserve">Serviço Telefônico Fixo Comutado </w:t>
      </w:r>
      <w:r w:rsidR="002D169E">
        <w:t>(</w:t>
      </w:r>
      <w:r w:rsidR="002D169E" w:rsidRPr="002D169E">
        <w:t>STFC</w:t>
      </w:r>
      <w:r w:rsidR="002D169E">
        <w:t>)</w:t>
      </w:r>
      <w:r w:rsidR="002D169E" w:rsidRPr="002D169E">
        <w:t xml:space="preserve">, </w:t>
      </w:r>
      <w:r w:rsidR="002D169E">
        <w:t xml:space="preserve">ao </w:t>
      </w:r>
      <w:r w:rsidR="002D169E" w:rsidRPr="002D169E">
        <w:t xml:space="preserve">Serviço Móvel Pessoal </w:t>
      </w:r>
      <w:r w:rsidR="002D169E">
        <w:t>(</w:t>
      </w:r>
      <w:r w:rsidR="002D169E" w:rsidRPr="002D169E">
        <w:t>SMP</w:t>
      </w:r>
      <w:r w:rsidR="002D169E">
        <w:t>)</w:t>
      </w:r>
      <w:r w:rsidR="002D169E" w:rsidRPr="002D169E">
        <w:t xml:space="preserve">, </w:t>
      </w:r>
      <w:r w:rsidR="002D169E">
        <w:t xml:space="preserve">ao </w:t>
      </w:r>
      <w:r w:rsidR="002D169E" w:rsidRPr="002D169E">
        <w:t xml:space="preserve">Serviço de Comunicação Multimídia </w:t>
      </w:r>
      <w:r w:rsidR="002D169E">
        <w:t>(</w:t>
      </w:r>
      <w:r w:rsidR="002D169E" w:rsidRPr="002D169E">
        <w:t>SCM</w:t>
      </w:r>
      <w:r w:rsidR="002D169E">
        <w:t xml:space="preserve">) </w:t>
      </w:r>
      <w:r w:rsidR="002D169E" w:rsidRPr="002D169E">
        <w:t xml:space="preserve">e </w:t>
      </w:r>
      <w:r w:rsidR="002D169E">
        <w:t>a</w:t>
      </w:r>
      <w:r w:rsidR="002D169E" w:rsidRPr="002D169E">
        <w:t>os serviços de Televisão por Assinatura</w:t>
      </w:r>
      <w:r>
        <w:t xml:space="preserve"> (incluindo o </w:t>
      </w:r>
      <w:proofErr w:type="spellStart"/>
      <w:r>
        <w:t>SeAC</w:t>
      </w:r>
      <w:proofErr w:type="spellEnd"/>
      <w:r>
        <w:t>)</w:t>
      </w:r>
      <w:r w:rsidR="002D169E">
        <w:t>, nos seguintes termos:</w:t>
      </w:r>
    </w:p>
    <w:p w14:paraId="3AC70B3A" w14:textId="08803AA6" w:rsidR="002D169E" w:rsidRDefault="002D169E" w:rsidP="00B7003D">
      <w:pPr>
        <w:pStyle w:val="PargrafodaLista"/>
        <w:numPr>
          <w:ilvl w:val="0"/>
          <w:numId w:val="6"/>
        </w:numPr>
      </w:pPr>
      <w:r w:rsidRPr="00560ECB">
        <w:t xml:space="preserve">a </w:t>
      </w:r>
      <w:r w:rsidR="00B7003D" w:rsidRPr="00560ECB">
        <w:rPr>
          <w:i/>
          <w:iCs/>
        </w:rPr>
        <w:t>“</w:t>
      </w:r>
      <w:r w:rsidRPr="00560ECB">
        <w:rPr>
          <w:i/>
          <w:iCs/>
        </w:rPr>
        <w:t>oferta desses serviços aos consumidores no varejo</w:t>
      </w:r>
      <w:r w:rsidR="00B7003D" w:rsidRPr="00560ECB">
        <w:rPr>
          <w:i/>
          <w:iCs/>
        </w:rPr>
        <w:t>”</w:t>
      </w:r>
      <w:r w:rsidRPr="00560ECB">
        <w:t xml:space="preserve"> [Art. 1º § 1º</w:t>
      </w:r>
      <w:r>
        <w:t xml:space="preserve"> do RQUAL</w:t>
      </w:r>
      <w:r w:rsidRPr="00560ECB">
        <w:t>]</w:t>
      </w:r>
      <w:r w:rsidR="00B7003D">
        <w:t>;</w:t>
      </w:r>
    </w:p>
    <w:p w14:paraId="3A56A362" w14:textId="3492548A" w:rsidR="00B7003D" w:rsidRPr="00560ECB" w:rsidRDefault="00B7003D" w:rsidP="00560ECB">
      <w:pPr>
        <w:pStyle w:val="PargrafodaLista"/>
        <w:numPr>
          <w:ilvl w:val="0"/>
          <w:numId w:val="6"/>
        </w:numPr>
      </w:pPr>
      <w:r>
        <w:t xml:space="preserve">a oferta de serviços relacionada a </w:t>
      </w:r>
      <w:r w:rsidRPr="00560ECB">
        <w:rPr>
          <w:i/>
          <w:iCs/>
        </w:rPr>
        <w:t>“oferta comercial ao público em geral do respectivo serviço e prestadora”</w:t>
      </w:r>
      <w:r>
        <w:t xml:space="preserve"> </w:t>
      </w:r>
      <w:r w:rsidRPr="00937348">
        <w:t xml:space="preserve">[Art. </w:t>
      </w:r>
      <w:r>
        <w:t>8</w:t>
      </w:r>
      <w:r w:rsidRPr="00937348">
        <w:t xml:space="preserve">º § </w:t>
      </w:r>
      <w:r>
        <w:t>4</w:t>
      </w:r>
      <w:r w:rsidRPr="00937348">
        <w:t>º</w:t>
      </w:r>
      <w:r>
        <w:t xml:space="preserve"> do RQUAL</w:t>
      </w:r>
      <w:r w:rsidRPr="00937348">
        <w:t>]</w:t>
      </w:r>
      <w:r>
        <w:t>;</w:t>
      </w:r>
    </w:p>
    <w:p w14:paraId="14CABD54" w14:textId="2440DB21" w:rsidR="002D169E" w:rsidRPr="00560ECB" w:rsidRDefault="002D169E" w:rsidP="00560ECB">
      <w:pPr>
        <w:pStyle w:val="PargrafodaLista"/>
        <w:numPr>
          <w:ilvl w:val="0"/>
          <w:numId w:val="6"/>
        </w:numPr>
      </w:pPr>
      <w:r w:rsidRPr="00560ECB">
        <w:lastRenderedPageBreak/>
        <w:t xml:space="preserve">a oferta desses serviços </w:t>
      </w:r>
      <w:r w:rsidR="00B7003D" w:rsidRPr="00560ECB">
        <w:rPr>
          <w:i/>
          <w:iCs/>
        </w:rPr>
        <w:t>“</w:t>
      </w:r>
      <w:r w:rsidRPr="00560ECB">
        <w:rPr>
          <w:i/>
          <w:iCs/>
        </w:rPr>
        <w:t>por meio de rede própria, por meio de infraestrutura de terceiros, ou que prestam serviço na modalidade de Autorizada de Rede Virtual</w:t>
      </w:r>
      <w:r w:rsidR="00B7003D" w:rsidRPr="00560ECB">
        <w:rPr>
          <w:i/>
          <w:iCs/>
        </w:rPr>
        <w:t>”</w:t>
      </w:r>
      <w:r w:rsidRPr="00560ECB">
        <w:t xml:space="preserve"> [Art. 1º § 1º</w:t>
      </w:r>
      <w:r>
        <w:t xml:space="preserve"> do RQUAL</w:t>
      </w:r>
      <w:r w:rsidRPr="00560ECB">
        <w:t>]</w:t>
      </w:r>
      <w:r w:rsidR="00B41046">
        <w:t>.</w:t>
      </w:r>
    </w:p>
    <w:p w14:paraId="2F6BAD52" w14:textId="3E388584" w:rsidR="002D169E" w:rsidRDefault="00B7003D" w:rsidP="00016D8D">
      <w:pPr>
        <w:pStyle w:val="PargrafodaLista"/>
      </w:pPr>
      <w:r>
        <w:t>O RQUAL dispõe ainda, explicitamente, sobre seus limites de abrangência:</w:t>
      </w:r>
    </w:p>
    <w:p w14:paraId="1966E60F" w14:textId="4AA1B1C5" w:rsidR="00B7003D" w:rsidRDefault="00B7003D" w:rsidP="00B7003D">
      <w:pPr>
        <w:pStyle w:val="PargrafodaLista"/>
        <w:numPr>
          <w:ilvl w:val="0"/>
          <w:numId w:val="7"/>
        </w:numPr>
      </w:pPr>
      <w:r>
        <w:t>não se aplica a oferta de “</w:t>
      </w:r>
      <w:r w:rsidRPr="00560ECB">
        <w:rPr>
          <w:i/>
          <w:iCs/>
        </w:rPr>
        <w:t>a acessos destinados exclusivamente à conexão de dispositivos de Internet das Coisas – IoT</w:t>
      </w:r>
      <w:r>
        <w:t xml:space="preserve">” </w:t>
      </w:r>
      <w:r w:rsidRPr="00937348">
        <w:t xml:space="preserve">[Art. 1º § </w:t>
      </w:r>
      <w:r>
        <w:t>5</w:t>
      </w:r>
      <w:r w:rsidRPr="00937348">
        <w:t>º</w:t>
      </w:r>
      <w:r>
        <w:t xml:space="preserve"> do RQUAL</w:t>
      </w:r>
      <w:r w:rsidRPr="00937348">
        <w:t>]</w:t>
      </w:r>
      <w:r>
        <w:t>;</w:t>
      </w:r>
    </w:p>
    <w:p w14:paraId="382DB5EC" w14:textId="6523B1B9" w:rsidR="00B7003D" w:rsidRDefault="00B7003D" w:rsidP="00B7003D">
      <w:pPr>
        <w:pStyle w:val="PargrafodaLista"/>
        <w:numPr>
          <w:ilvl w:val="0"/>
          <w:numId w:val="7"/>
        </w:numPr>
      </w:pPr>
      <w:r>
        <w:t>não se aplica a oferta relacionada a “</w:t>
      </w:r>
      <w:r w:rsidRPr="00560ECB">
        <w:rPr>
          <w:i/>
          <w:iCs/>
        </w:rPr>
        <w:t>não sendo consideradas operações dedicadas a contratos empresariais que possuam nível de serviço livremente acordado entre as partes</w:t>
      </w:r>
      <w:r>
        <w:t xml:space="preserve">” </w:t>
      </w:r>
      <w:r w:rsidRPr="00937348">
        <w:t xml:space="preserve">[Art. </w:t>
      </w:r>
      <w:r>
        <w:t>8</w:t>
      </w:r>
      <w:r w:rsidRPr="00937348">
        <w:t xml:space="preserve">º § </w:t>
      </w:r>
      <w:r>
        <w:t>4</w:t>
      </w:r>
      <w:r w:rsidRPr="00937348">
        <w:t>º</w:t>
      </w:r>
      <w:r>
        <w:t xml:space="preserve"> do RQUAL</w:t>
      </w:r>
      <w:r w:rsidRPr="00937348">
        <w:t>]</w:t>
      </w:r>
      <w:r>
        <w:t>;</w:t>
      </w:r>
    </w:p>
    <w:p w14:paraId="2565E225" w14:textId="049E2C5D" w:rsidR="00B7003D" w:rsidRDefault="00B7003D" w:rsidP="00B7003D">
      <w:pPr>
        <w:pStyle w:val="PargrafodaLista"/>
        <w:numPr>
          <w:ilvl w:val="0"/>
          <w:numId w:val="7"/>
        </w:numPr>
      </w:pPr>
      <w:r>
        <w:t>não se aplica a oferta relacionada a “</w:t>
      </w:r>
      <w:r w:rsidRPr="00560ECB">
        <w:rPr>
          <w:i/>
          <w:iCs/>
        </w:rPr>
        <w:t>a contratos exclusivos para operações máquina-máquina</w:t>
      </w:r>
      <w:r>
        <w:t xml:space="preserve">” </w:t>
      </w:r>
      <w:r w:rsidRPr="00937348">
        <w:t xml:space="preserve">[Art. </w:t>
      </w:r>
      <w:r>
        <w:t>8</w:t>
      </w:r>
      <w:r w:rsidRPr="00937348">
        <w:t xml:space="preserve">º § </w:t>
      </w:r>
      <w:r>
        <w:t>4</w:t>
      </w:r>
      <w:r w:rsidRPr="00937348">
        <w:t>º</w:t>
      </w:r>
      <w:r>
        <w:t xml:space="preserve"> do RQUAL</w:t>
      </w:r>
      <w:r w:rsidRPr="00937348">
        <w:t>]</w:t>
      </w:r>
      <w:r>
        <w:t>;</w:t>
      </w:r>
    </w:p>
    <w:p w14:paraId="16BA5010" w14:textId="2B84E48E" w:rsidR="00B41046" w:rsidRDefault="00B7003D" w:rsidP="009815AB">
      <w:pPr>
        <w:pStyle w:val="PargrafodaLista"/>
        <w:numPr>
          <w:ilvl w:val="0"/>
          <w:numId w:val="7"/>
        </w:numPr>
      </w:pPr>
      <w:r w:rsidRPr="00560ECB">
        <w:t xml:space="preserve">não se aplica a </w:t>
      </w:r>
      <w:r w:rsidR="000E1D4C">
        <w:t xml:space="preserve">qualidade do serviço relacionada a </w:t>
      </w:r>
      <w:r w:rsidRPr="00560ECB">
        <w:t>“</w:t>
      </w:r>
      <w:r w:rsidR="000E1D4C" w:rsidRPr="00B41046">
        <w:rPr>
          <w:i/>
          <w:iCs/>
        </w:rPr>
        <w:t>cobertura exclusiva de rodovias</w:t>
      </w:r>
      <w:r w:rsidRPr="00560ECB">
        <w:t>” [Art. 8º § 4º do RQUAL]</w:t>
      </w:r>
      <w:r w:rsidR="00B41046">
        <w:t>.</w:t>
      </w:r>
    </w:p>
    <w:p w14:paraId="13DCB985" w14:textId="77777777" w:rsidR="00B41046" w:rsidRDefault="00B41046" w:rsidP="009815AB">
      <w:pPr>
        <w:pStyle w:val="PargrafodaLista"/>
      </w:pPr>
    </w:p>
    <w:p w14:paraId="08D37ADD" w14:textId="4DBE2D4D" w:rsidR="00313229" w:rsidRDefault="00313229" w:rsidP="009815AB">
      <w:pPr>
        <w:pStyle w:val="PargrafodaLista"/>
      </w:pPr>
      <w:r>
        <w:t xml:space="preserve">Cada Prestadora possui um portfólio de serviços de telecomunicações distinto, atuando por vezes simultaneamente no mercado de atacado, ao fornecer insumos a outros atores do setor de telecomunicações, e no mercado de varejo, ao fornecer serviços de telecomunicações seja diretamente a pessoas físicas e/ou no mercado corporativo. </w:t>
      </w:r>
    </w:p>
    <w:p w14:paraId="64CFF3D1" w14:textId="2916D75F" w:rsidR="00313229" w:rsidRDefault="00313229" w:rsidP="00EC3D3F">
      <w:pPr>
        <w:pStyle w:val="PargrafodaLista"/>
      </w:pPr>
      <w:r>
        <w:t xml:space="preserve">Os dispositivos do RQUAL não excluem, diretamente, a totalidade das ofertas comerciais das Prestadoras </w:t>
      </w:r>
      <w:r w:rsidR="00E95652">
        <w:t>n</w:t>
      </w:r>
      <w:r>
        <w:t>o mercado corporativo. Primeiro, em breve síntese, praticamente qualquer oferta comercial à pessoa física pode ser contratada</w:t>
      </w:r>
      <w:r w:rsidR="00E95652">
        <w:t xml:space="preserve"> por </w:t>
      </w:r>
      <w:r>
        <w:t xml:space="preserve">pessoas jurídicas. </w:t>
      </w:r>
      <w:r w:rsidR="007D7810">
        <w:t>Também</w:t>
      </w:r>
      <w:r>
        <w:t>,</w:t>
      </w:r>
      <w:r w:rsidR="00E95652">
        <w:t xml:space="preserve"> </w:t>
      </w:r>
      <w:r>
        <w:t xml:space="preserve">muitas ofertas comerciais </w:t>
      </w:r>
      <w:r w:rsidR="00E95652">
        <w:t>n</w:t>
      </w:r>
      <w:r>
        <w:t xml:space="preserve">o mercado corporativo </w:t>
      </w:r>
      <w:r w:rsidR="00EC3D3F">
        <w:t xml:space="preserve">são produtos de prateleira, </w:t>
      </w:r>
      <w:r w:rsidR="00E95652">
        <w:t xml:space="preserve">portanto sem nível de serviço </w:t>
      </w:r>
      <w:r w:rsidR="00E95652" w:rsidRPr="00560ECB">
        <w:t>livremente acordado entre as partes</w:t>
      </w:r>
      <w:r w:rsidR="00E95652">
        <w:t xml:space="preserve">, e </w:t>
      </w:r>
      <w:r w:rsidR="00EC3D3F">
        <w:t>enquadradas nos conceitos “</w:t>
      </w:r>
      <w:r w:rsidR="00EC3D3F" w:rsidRPr="00937348">
        <w:rPr>
          <w:i/>
          <w:iCs/>
        </w:rPr>
        <w:t>aos consumidores no varejo</w:t>
      </w:r>
      <w:r w:rsidR="00EC3D3F">
        <w:t>”</w:t>
      </w:r>
      <w:r w:rsidR="00E95652">
        <w:t xml:space="preserve"> e </w:t>
      </w:r>
      <w:r w:rsidR="00EC3D3F">
        <w:t>“</w:t>
      </w:r>
      <w:r w:rsidR="00EC3D3F" w:rsidRPr="00937348">
        <w:rPr>
          <w:i/>
          <w:iCs/>
        </w:rPr>
        <w:t>ao público em geral</w:t>
      </w:r>
      <w:r w:rsidR="00EC3D3F">
        <w:t>”</w:t>
      </w:r>
      <w:r w:rsidR="00E95652">
        <w:t>.</w:t>
      </w:r>
    </w:p>
    <w:p w14:paraId="1A5E96D4" w14:textId="6F59A8FA" w:rsidR="009815AB" w:rsidRDefault="009815AB" w:rsidP="009815AB">
      <w:pPr>
        <w:pStyle w:val="Ttulo2"/>
      </w:pPr>
      <w:bookmarkStart w:id="3" w:name="_Toc73378604"/>
      <w:bookmarkStart w:id="4" w:name="_Toc136850736"/>
      <w:r>
        <w:t>Termos e Definições</w:t>
      </w:r>
      <w:bookmarkEnd w:id="3"/>
      <w:bookmarkEnd w:id="4"/>
    </w:p>
    <w:p w14:paraId="6F4928A2" w14:textId="04C11462" w:rsidR="009815AB" w:rsidRPr="001627F3" w:rsidRDefault="009815AB" w:rsidP="009815AB">
      <w:pPr>
        <w:pStyle w:val="PargrafodaLista"/>
        <w:rPr>
          <w:rFonts w:asciiTheme="majorHAnsi" w:hAnsiTheme="majorHAnsi"/>
        </w:rPr>
      </w:pPr>
      <w:r w:rsidRPr="00107C64">
        <w:t>De modo a permitir um melhor entendimento dos procedimentos aplicados</w:t>
      </w:r>
      <w:r w:rsidRPr="00E628DF">
        <w:t xml:space="preserve"> </w:t>
      </w:r>
      <w:r w:rsidRPr="00554EF8">
        <w:t>neste Anexo</w:t>
      </w:r>
      <w:r w:rsidRPr="00107C64">
        <w:t xml:space="preserve">, </w:t>
      </w:r>
      <w:r w:rsidRPr="00A345F6">
        <w:t xml:space="preserve">faz-se necessário </w:t>
      </w:r>
      <w:r w:rsidRPr="001627F3">
        <w:rPr>
          <w:rFonts w:asciiTheme="majorHAnsi" w:hAnsiTheme="majorHAnsi"/>
        </w:rPr>
        <w:t>detalhar alguns conceitos técnicos inerentes à especificação quanto a</w:t>
      </w:r>
      <w:r w:rsidR="00B37835">
        <w:rPr>
          <w:rFonts w:asciiTheme="majorHAnsi" w:hAnsiTheme="majorHAnsi"/>
        </w:rPr>
        <w:t>o Gabarito de Oferta</w:t>
      </w:r>
      <w:r w:rsidRPr="001627F3">
        <w:rPr>
          <w:rFonts w:asciiTheme="majorHAnsi" w:hAnsiTheme="majorHAnsi"/>
        </w:rPr>
        <w:t>:</w:t>
      </w:r>
    </w:p>
    <w:p w14:paraId="24396332" w14:textId="1156E8BB" w:rsidR="009815AB" w:rsidRPr="001627F3" w:rsidRDefault="001627F3" w:rsidP="009815AB">
      <w:pPr>
        <w:pStyle w:val="PargrafodaLista"/>
        <w:numPr>
          <w:ilvl w:val="0"/>
          <w:numId w:val="5"/>
        </w:numPr>
        <w:rPr>
          <w:rFonts w:asciiTheme="majorHAnsi" w:hAnsiTheme="majorHAnsi"/>
          <w:color w:val="000000" w:themeColor="text1"/>
        </w:rPr>
      </w:pPr>
      <w:r w:rsidRPr="001627F3">
        <w:rPr>
          <w:rFonts w:asciiTheme="majorHAnsi" w:hAnsiTheme="majorHAnsi"/>
        </w:rPr>
        <w:t>ID_ERB_ANATEL (STEL)</w:t>
      </w:r>
      <w:r w:rsidR="00B37835">
        <w:rPr>
          <w:rFonts w:asciiTheme="majorHAnsi" w:hAnsiTheme="majorHAnsi"/>
        </w:rPr>
        <w:t xml:space="preserve"> </w:t>
      </w:r>
      <w:r w:rsidR="00B41046" w:rsidRPr="001627F3">
        <w:rPr>
          <w:rFonts w:asciiTheme="majorHAnsi" w:hAnsiTheme="majorHAnsi"/>
          <w:color w:val="000000" w:themeColor="text1"/>
        </w:rPr>
        <w:t>-</w:t>
      </w:r>
      <w:r w:rsidR="00B41046">
        <w:rPr>
          <w:rFonts w:asciiTheme="majorHAnsi" w:hAnsiTheme="majorHAnsi"/>
          <w:color w:val="000000" w:themeColor="text1"/>
        </w:rPr>
        <w:t xml:space="preserve"> </w:t>
      </w:r>
      <w:r w:rsidRPr="001627F3">
        <w:rPr>
          <w:rFonts w:asciiTheme="majorHAnsi" w:hAnsiTheme="majorHAnsi"/>
        </w:rPr>
        <w:t xml:space="preserve">Identificador único da ERB </w:t>
      </w:r>
      <w:r w:rsidR="00B41046" w:rsidRPr="001627F3">
        <w:rPr>
          <w:rFonts w:asciiTheme="majorHAnsi" w:hAnsiTheme="majorHAnsi"/>
        </w:rPr>
        <w:t xml:space="preserve">(Estação Rádio Base) </w:t>
      </w:r>
      <w:r w:rsidRPr="001627F3">
        <w:rPr>
          <w:rFonts w:asciiTheme="majorHAnsi" w:hAnsiTheme="majorHAnsi"/>
        </w:rPr>
        <w:t>no</w:t>
      </w:r>
      <w:r w:rsidRPr="001627F3">
        <w:rPr>
          <w:rFonts w:asciiTheme="majorHAnsi" w:eastAsia="Times New Roman" w:hAnsiTheme="majorHAnsi" w:cs="Calibri"/>
          <w:lang w:eastAsia="pt-BR"/>
        </w:rPr>
        <w:t xml:space="preserve"> sistema Mosaico</w:t>
      </w:r>
      <w:r w:rsidRPr="001627F3">
        <w:rPr>
          <w:rFonts w:asciiTheme="majorHAnsi" w:hAnsiTheme="majorHAnsi"/>
          <w:color w:val="000000" w:themeColor="text1"/>
        </w:rPr>
        <w:t xml:space="preserve"> </w:t>
      </w:r>
      <w:r w:rsidR="009815AB" w:rsidRPr="001627F3">
        <w:rPr>
          <w:rFonts w:asciiTheme="majorHAnsi" w:hAnsiTheme="majorHAnsi"/>
          <w:color w:val="000000" w:themeColor="text1"/>
        </w:rPr>
        <w:t>- código de identificação da ERB</w:t>
      </w:r>
      <w:r w:rsidR="00B41046">
        <w:rPr>
          <w:rFonts w:asciiTheme="majorHAnsi" w:hAnsiTheme="majorHAnsi"/>
          <w:color w:val="000000" w:themeColor="text1"/>
        </w:rPr>
        <w:t>.</w:t>
      </w:r>
    </w:p>
    <w:p w14:paraId="489F4064" w14:textId="677CBE9E" w:rsidR="009815AB" w:rsidRPr="009815AB" w:rsidRDefault="009815AB" w:rsidP="009815AB">
      <w:pPr>
        <w:pStyle w:val="PargrafodaLista"/>
        <w:numPr>
          <w:ilvl w:val="0"/>
          <w:numId w:val="5"/>
        </w:numPr>
        <w:rPr>
          <w:color w:val="000000" w:themeColor="text1"/>
        </w:rPr>
      </w:pPr>
      <w:r w:rsidRPr="001627F3">
        <w:rPr>
          <w:rFonts w:asciiTheme="majorHAnsi" w:hAnsiTheme="majorHAnsi"/>
          <w:color w:val="000000" w:themeColor="text1"/>
        </w:rPr>
        <w:t>Motor de Regras - sistema de processamento de regras de negócios para a geração dos indicadores de qualidade e informativos</w:t>
      </w:r>
      <w:r w:rsidRPr="009815AB">
        <w:rPr>
          <w:color w:val="000000" w:themeColor="text1"/>
        </w:rPr>
        <w:t>.</w:t>
      </w:r>
    </w:p>
    <w:p w14:paraId="7071B38E" w14:textId="3CE12913" w:rsidR="00E12AA6" w:rsidRDefault="00E12AA6" w:rsidP="00E12AA6">
      <w:pPr>
        <w:pStyle w:val="Ttulo2"/>
      </w:pPr>
      <w:bookmarkStart w:id="5" w:name="_Toc136850737"/>
      <w:r>
        <w:t xml:space="preserve">Periodicidade de geração do </w:t>
      </w:r>
      <w:r w:rsidR="00DD1CD1">
        <w:t>G</w:t>
      </w:r>
      <w:r>
        <w:t xml:space="preserve">abarito de </w:t>
      </w:r>
      <w:r w:rsidR="00DD1CD1">
        <w:t>O</w:t>
      </w:r>
      <w:r>
        <w:t>ferta</w:t>
      </w:r>
      <w:bookmarkEnd w:id="5"/>
    </w:p>
    <w:p w14:paraId="04CC7E75" w14:textId="2D18DC97" w:rsidR="00E12AA6" w:rsidRDefault="00E12AA6" w:rsidP="00E12AA6">
      <w:pPr>
        <w:pStyle w:val="PargrafodaLista"/>
      </w:pPr>
      <w:r>
        <w:t xml:space="preserve">As informações de oferta de serviço das </w:t>
      </w:r>
      <w:r w:rsidR="009815AB">
        <w:t>Prestadora</w:t>
      </w:r>
      <w:r>
        <w:t xml:space="preserve">s devem ser </w:t>
      </w:r>
      <w:r w:rsidR="009B7C73">
        <w:t>encaminhadas</w:t>
      </w:r>
      <w:r w:rsidR="001D57A8">
        <w:t xml:space="preserve"> para a</w:t>
      </w:r>
      <w:r>
        <w:t xml:space="preserve"> ESAQ </w:t>
      </w:r>
      <w:r w:rsidRPr="00E12AA6">
        <w:t xml:space="preserve">de forma mensal e disponibilizadas </w:t>
      </w:r>
      <w:r w:rsidR="004B435F">
        <w:t>para cada grupo de indicadores no motor de regras</w:t>
      </w:r>
      <w:r>
        <w:t>.</w:t>
      </w:r>
    </w:p>
    <w:p w14:paraId="61825563" w14:textId="28060D3B" w:rsidR="00E12AA6" w:rsidRDefault="00E12AA6" w:rsidP="00E12AA6">
      <w:pPr>
        <w:pStyle w:val="PargrafodaLista"/>
      </w:pPr>
      <w:r>
        <w:lastRenderedPageBreak/>
        <w:t>A partir dessas informações,</w:t>
      </w:r>
      <w:r w:rsidR="001D57A8">
        <w:t xml:space="preserve"> a atualização </w:t>
      </w:r>
      <w:r w:rsidR="009815AB">
        <w:t>ocorrerá</w:t>
      </w:r>
      <w:r>
        <w:t xml:space="preserve"> trimestralmente, </w:t>
      </w:r>
      <w:r w:rsidR="001D57A8">
        <w:t>devendo ser</w:t>
      </w:r>
      <w:r>
        <w:t xml:space="preserve"> gerado </w:t>
      </w:r>
      <w:r w:rsidRPr="00E12AA6">
        <w:t xml:space="preserve">o gabarito de oferta de cada </w:t>
      </w:r>
      <w:r w:rsidR="001D57A8">
        <w:t>grupo de indicadores</w:t>
      </w:r>
      <w:r w:rsidR="001D57A8" w:rsidRPr="00E12AA6">
        <w:t xml:space="preserve"> </w:t>
      </w:r>
      <w:r>
        <w:t xml:space="preserve">e disponibilizado no </w:t>
      </w:r>
      <w:r w:rsidR="00FD5394">
        <w:t>motor de regras</w:t>
      </w:r>
      <w:r w:rsidR="008922E5">
        <w:t>.</w:t>
      </w:r>
    </w:p>
    <w:p w14:paraId="63ACC137" w14:textId="1ED7DA1E" w:rsidR="00E12AA6" w:rsidRDefault="00E12AA6" w:rsidP="00E12AA6">
      <w:pPr>
        <w:pStyle w:val="PargrafodaLista"/>
      </w:pPr>
      <w:r>
        <w:t>O gabarito produzirá efeitos trimestrais no processo de aferição dos indicadores para os</w:t>
      </w:r>
      <w:r w:rsidR="00B95DD0">
        <w:t xml:space="preserve"> seguintes</w:t>
      </w:r>
      <w:r>
        <w:t xml:space="preserve"> trimestres: </w:t>
      </w:r>
    </w:p>
    <w:p w14:paraId="469CDA3A" w14:textId="48510CCA" w:rsidR="00E12AA6" w:rsidRDefault="00E12AA6" w:rsidP="00534908">
      <w:pPr>
        <w:pStyle w:val="PargrafodaLista"/>
        <w:numPr>
          <w:ilvl w:val="0"/>
          <w:numId w:val="2"/>
        </w:numPr>
      </w:pPr>
      <w:r>
        <w:t xml:space="preserve">Janeiro </w:t>
      </w:r>
      <w:r w:rsidR="0037711F">
        <w:t>-</w:t>
      </w:r>
      <w:r>
        <w:t xml:space="preserve"> Fevereiro</w:t>
      </w:r>
      <w:r w:rsidR="0037711F">
        <w:t xml:space="preserve"> - </w:t>
      </w:r>
      <w:r>
        <w:t>Março;</w:t>
      </w:r>
    </w:p>
    <w:p w14:paraId="6124A805" w14:textId="2B751466" w:rsidR="00E12AA6" w:rsidRDefault="00E12AA6" w:rsidP="00534908">
      <w:pPr>
        <w:pStyle w:val="PargrafodaLista"/>
        <w:numPr>
          <w:ilvl w:val="0"/>
          <w:numId w:val="2"/>
        </w:numPr>
      </w:pPr>
      <w:r>
        <w:t xml:space="preserve">Abril </w:t>
      </w:r>
      <w:r w:rsidR="0037711F">
        <w:t>-</w:t>
      </w:r>
      <w:r>
        <w:t xml:space="preserve"> Maio - Junho;</w:t>
      </w:r>
    </w:p>
    <w:p w14:paraId="7C5FD26E" w14:textId="25C5D3E9" w:rsidR="00E12AA6" w:rsidRDefault="00E12AA6" w:rsidP="00534908">
      <w:pPr>
        <w:pStyle w:val="PargrafodaLista"/>
        <w:numPr>
          <w:ilvl w:val="0"/>
          <w:numId w:val="2"/>
        </w:numPr>
      </w:pPr>
      <w:r>
        <w:t xml:space="preserve">Julho </w:t>
      </w:r>
      <w:r w:rsidR="0037711F">
        <w:t>-</w:t>
      </w:r>
      <w:r>
        <w:t xml:space="preserve"> Agosto - Setembro;</w:t>
      </w:r>
    </w:p>
    <w:p w14:paraId="67E75178" w14:textId="2FBA7EA0" w:rsidR="00E12AA6" w:rsidRDefault="00E12AA6" w:rsidP="00534908">
      <w:pPr>
        <w:pStyle w:val="PargrafodaLista"/>
        <w:numPr>
          <w:ilvl w:val="0"/>
          <w:numId w:val="2"/>
        </w:numPr>
        <w:spacing w:after="220"/>
        <w:contextualSpacing w:val="0"/>
      </w:pPr>
      <w:r>
        <w:t xml:space="preserve">Outubro </w:t>
      </w:r>
      <w:r w:rsidR="0037711F">
        <w:t>-</w:t>
      </w:r>
      <w:r>
        <w:t xml:space="preserve"> Novembro - Dezembro de cada ano. </w:t>
      </w:r>
    </w:p>
    <w:p w14:paraId="59B877A6" w14:textId="66FC106B" w:rsidR="0037711F" w:rsidRDefault="00E12AA6" w:rsidP="00E12AA6">
      <w:pPr>
        <w:pStyle w:val="PargrafodaLista"/>
      </w:pPr>
      <w:r>
        <w:t>A tabela de gabarito de oferta (trimestral) será confeccionada nos meses de fevereiro / maio / agosto / novembro</w:t>
      </w:r>
      <w:r w:rsidR="001E4D0C">
        <w:t>.</w:t>
      </w:r>
      <w:r>
        <w:t xml:space="preserve"> </w:t>
      </w:r>
      <w:r w:rsidR="001E4D0C">
        <w:t>T</w:t>
      </w:r>
      <w:r w:rsidR="000739EA">
        <w:t xml:space="preserve">endo como </w:t>
      </w:r>
      <w:r w:rsidR="000C2CE5">
        <w:t>referência</w:t>
      </w:r>
      <w:r w:rsidR="000739EA">
        <w:t xml:space="preserve"> os dados do </w:t>
      </w:r>
      <w:r w:rsidR="00394ECE">
        <w:t>trimestre</w:t>
      </w:r>
      <w:r w:rsidR="000739EA">
        <w:t xml:space="preserve"> anterior</w:t>
      </w:r>
      <w:r w:rsidR="00CA47A1">
        <w:t xml:space="preserve"> para </w:t>
      </w:r>
      <w:r w:rsidR="00394ECE">
        <w:t>produzir efeitos</w:t>
      </w:r>
      <w:r w:rsidR="00CA47A1">
        <w:t xml:space="preserve"> no trimestre vigente</w:t>
      </w:r>
      <w:r w:rsidR="001E4D0C">
        <w:t xml:space="preserve">, </w:t>
      </w:r>
      <w:r>
        <w:t>em conjunto com as rotinas operacionais desses meses</w:t>
      </w:r>
      <w:r w:rsidR="0037711F">
        <w:t>, o</w:t>
      </w:r>
      <w:r w:rsidRPr="00E12AA6">
        <w:t xml:space="preserve">u seja, existem dentro do sistema da ESAQ duas tabelas referentes a oferta de serviço das </w:t>
      </w:r>
      <w:r w:rsidR="009815AB">
        <w:t>Prestadora</w:t>
      </w:r>
      <w:r w:rsidRPr="00E12AA6">
        <w:t xml:space="preserve">s: </w:t>
      </w:r>
    </w:p>
    <w:p w14:paraId="6650EF26" w14:textId="7EAEE74A" w:rsidR="0037711F" w:rsidRDefault="0037711F" w:rsidP="00534908">
      <w:pPr>
        <w:pStyle w:val="PargrafodaLista"/>
        <w:numPr>
          <w:ilvl w:val="0"/>
          <w:numId w:val="3"/>
        </w:numPr>
      </w:pPr>
      <w:r>
        <w:t>M</w:t>
      </w:r>
      <w:r w:rsidR="00E12AA6" w:rsidRPr="00E12AA6">
        <w:t>ensal (apoio para publicação);</w:t>
      </w:r>
    </w:p>
    <w:p w14:paraId="1F2B05AC" w14:textId="7718D7BC" w:rsidR="007014C8" w:rsidRPr="00E12AA6" w:rsidRDefault="0037711F" w:rsidP="00534908">
      <w:pPr>
        <w:pStyle w:val="PargrafodaLista"/>
        <w:numPr>
          <w:ilvl w:val="0"/>
          <w:numId w:val="3"/>
        </w:numPr>
      </w:pPr>
      <w:r>
        <w:t>T</w:t>
      </w:r>
      <w:r w:rsidR="00E12AA6" w:rsidRPr="00E12AA6">
        <w:t>rimestral (gabarito de oferta vigente para um trimestre)</w:t>
      </w:r>
      <w:r w:rsidR="007014C8" w:rsidRPr="007014C8">
        <w:t>.</w:t>
      </w:r>
    </w:p>
    <w:p w14:paraId="7D66D6B3" w14:textId="3F0F19D8" w:rsidR="0037711F" w:rsidRDefault="0037711F" w:rsidP="0037711F">
      <w:pPr>
        <w:pStyle w:val="Ttulo2"/>
      </w:pPr>
      <w:bookmarkStart w:id="6" w:name="_Toc136850738"/>
      <w:bookmarkStart w:id="7" w:name="_Toc37058420"/>
      <w:r>
        <w:t xml:space="preserve">Entrada de novos </w:t>
      </w:r>
      <w:r w:rsidR="00DD1CD1">
        <w:t>M</w:t>
      </w:r>
      <w:r>
        <w:t>unicípios em operação</w:t>
      </w:r>
      <w:bookmarkEnd w:id="6"/>
    </w:p>
    <w:p w14:paraId="36241FB2" w14:textId="46681BD5" w:rsidR="0037711F" w:rsidRDefault="003B5A4F" w:rsidP="0037711F">
      <w:pPr>
        <w:pStyle w:val="PargrafodaLista"/>
      </w:pPr>
      <w:r>
        <w:t>Nos n</w:t>
      </w:r>
      <w:r w:rsidR="0037711F">
        <w:t xml:space="preserve">ovos municípios em que as </w:t>
      </w:r>
      <w:r w:rsidR="009815AB">
        <w:t>Prestadora</w:t>
      </w:r>
      <w:r w:rsidR="0037711F">
        <w:t>s venham a operar</w:t>
      </w:r>
      <w:r w:rsidR="001426D6">
        <w:t>,</w:t>
      </w:r>
      <w:r w:rsidR="0037711F">
        <w:t xml:space="preserve"> devem ser incluídos no fluxo do processo de aferição após 180 </w:t>
      </w:r>
      <w:r w:rsidR="008922E5">
        <w:t xml:space="preserve">(cento e oitenta) </w:t>
      </w:r>
      <w:r w:rsidR="0037711F">
        <w:t>dias</w:t>
      </w:r>
      <w:r w:rsidR="00B46FCC">
        <w:t xml:space="preserve">, </w:t>
      </w:r>
      <w:r w:rsidR="008922E5">
        <w:t xml:space="preserve">correspondente a </w:t>
      </w:r>
      <w:r w:rsidR="0037711F">
        <w:t xml:space="preserve">6 </w:t>
      </w:r>
      <w:r w:rsidR="00B46FCC">
        <w:t xml:space="preserve">(seis) </w:t>
      </w:r>
      <w:r w:rsidR="0037711F">
        <w:t>meses</w:t>
      </w:r>
      <w:r w:rsidR="00B46FCC">
        <w:t>,</w:t>
      </w:r>
      <w:r w:rsidR="0037711F">
        <w:t xml:space="preserve"> do início de operação comercial,</w:t>
      </w:r>
      <w:r w:rsidR="00A22A21">
        <w:t xml:space="preserve"> sendo assim,</w:t>
      </w:r>
      <w:r w:rsidR="0037711F">
        <w:t xml:space="preserve"> no próximo período de revisão do </w:t>
      </w:r>
      <w:r w:rsidR="00AB1894" w:rsidRPr="00E12AA6">
        <w:t>gabarito de oferta vigente</w:t>
      </w:r>
      <w:r w:rsidR="008922E5">
        <w:t>.</w:t>
      </w:r>
      <w:r>
        <w:t xml:space="preserve"> </w:t>
      </w:r>
      <w:r w:rsidR="0037711F">
        <w:t xml:space="preserve"> </w:t>
      </w:r>
    </w:p>
    <w:p w14:paraId="6A95FF3E" w14:textId="61A94BF5" w:rsidR="00B46FCC" w:rsidRPr="00D44B5B" w:rsidRDefault="00B46FCC" w:rsidP="00B46FCC">
      <w:pPr>
        <w:pStyle w:val="PargrafodaLista"/>
      </w:pPr>
      <w:r w:rsidRPr="00D44B5B">
        <w:t xml:space="preserve">O marco temporal para essa consideração </w:t>
      </w:r>
      <w:bookmarkStart w:id="8" w:name="_Hlk67938409"/>
      <w:r w:rsidRPr="00D44B5B">
        <w:t xml:space="preserve">é a identificação de ter sido superado os 6 (seis) primeiros períodos de registros com acessos no </w:t>
      </w:r>
      <w:r w:rsidR="00DB5685">
        <w:t>M</w:t>
      </w:r>
      <w:r w:rsidRPr="00D44B5B">
        <w:t xml:space="preserve">unicípio na </w:t>
      </w:r>
      <w:bookmarkEnd w:id="8"/>
      <w:r w:rsidRPr="00D44B5B">
        <w:t xml:space="preserve">Base de Acessos da Anatel (SCM, STFC e STVA), ou seja, a partir do mês correspondente ao 7º (sétimo) reporte, o </w:t>
      </w:r>
      <w:r w:rsidR="00DB5685">
        <w:t>M</w:t>
      </w:r>
      <w:r w:rsidRPr="00D44B5B">
        <w:t xml:space="preserve">unicípio passa a compor a obrigatoriedade de coleta. Para o SMP o marco é ter sido superado os 6 (seis) primeiros períodos registrando coleta em alguma tecnologia no </w:t>
      </w:r>
      <w:r w:rsidR="00DB5685">
        <w:t>M</w:t>
      </w:r>
      <w:r w:rsidRPr="00D44B5B">
        <w:t>unicípio.</w:t>
      </w:r>
    </w:p>
    <w:p w14:paraId="62FDA484" w14:textId="73F45A58" w:rsidR="002536B3" w:rsidRDefault="007A6BF7" w:rsidP="0037711F">
      <w:pPr>
        <w:pStyle w:val="PargrafodaLista"/>
      </w:pPr>
      <w:r>
        <w:t>De forma a exemplificar</w:t>
      </w:r>
      <w:r w:rsidR="008D6500">
        <w:t xml:space="preserve"> o processo de aferição para os novos municípios</w:t>
      </w:r>
      <w:r w:rsidR="00121CCB">
        <w:t>,</w:t>
      </w:r>
      <w:r w:rsidR="008D6500">
        <w:t xml:space="preserve"> </w:t>
      </w:r>
      <w:r>
        <w:t>o</w:t>
      </w:r>
      <w:r w:rsidR="008D6500">
        <w:t xml:space="preserve"> cálculo para </w:t>
      </w:r>
      <w:r w:rsidR="00DF72BA">
        <w:t xml:space="preserve">a </w:t>
      </w:r>
      <w:r w:rsidR="009815AB">
        <w:t>Prestadora</w:t>
      </w:r>
      <w:r w:rsidR="002536B3">
        <w:t xml:space="preserve"> </w:t>
      </w:r>
      <w:r w:rsidR="005750F1">
        <w:t xml:space="preserve">que teve </w:t>
      </w:r>
      <w:r w:rsidR="00D5108D">
        <w:t xml:space="preserve">o início do serviço </w:t>
      </w:r>
      <w:r>
        <w:t xml:space="preserve">no mês de </w:t>
      </w:r>
      <w:r w:rsidRPr="00516E5D">
        <w:rPr>
          <w:u w:val="single"/>
        </w:rPr>
        <w:t>março</w:t>
      </w:r>
      <w:r w:rsidR="0055454A">
        <w:t xml:space="preserve">, será apenas </w:t>
      </w:r>
      <w:r w:rsidR="009447E0">
        <w:t>validado e publicado</w:t>
      </w:r>
      <w:r w:rsidR="0055454A">
        <w:t xml:space="preserve"> no próximo ciclo </w:t>
      </w:r>
      <w:r w:rsidR="00516E5D">
        <w:t xml:space="preserve">do </w:t>
      </w:r>
      <w:r w:rsidR="00AF4975" w:rsidRPr="00E12AA6">
        <w:t xml:space="preserve">gabarito de oferta vigente para </w:t>
      </w:r>
      <w:r w:rsidR="00607FB7">
        <w:t>o</w:t>
      </w:r>
      <w:r w:rsidR="00AF4975" w:rsidRPr="00E12AA6">
        <w:t xml:space="preserve"> trimestre</w:t>
      </w:r>
      <w:r w:rsidR="00AF4975">
        <w:t xml:space="preserve"> </w:t>
      </w:r>
      <w:r w:rsidR="0055454A">
        <w:t xml:space="preserve">que será em </w:t>
      </w:r>
      <w:r w:rsidR="0055454A" w:rsidRPr="00516E5D">
        <w:rPr>
          <w:u w:val="single"/>
        </w:rPr>
        <w:t>outubro</w:t>
      </w:r>
      <w:r w:rsidR="009447E0">
        <w:t>.</w:t>
      </w:r>
    </w:p>
    <w:p w14:paraId="003AD5AA" w14:textId="7D159593" w:rsidR="00DD1CD1" w:rsidRDefault="00DD1CD1" w:rsidP="00DD1CD1">
      <w:pPr>
        <w:pStyle w:val="Ttulo2"/>
      </w:pPr>
      <w:bookmarkStart w:id="9" w:name="_Toc136850739"/>
      <w:r>
        <w:t>Aquisição/Incorporação de outras Prestadoras</w:t>
      </w:r>
      <w:bookmarkEnd w:id="9"/>
    </w:p>
    <w:p w14:paraId="286D52E5" w14:textId="715D30C8" w:rsidR="00DC2960" w:rsidRPr="00560ECB" w:rsidRDefault="00DC2960" w:rsidP="00FA194D">
      <w:pPr>
        <w:pStyle w:val="PargrafodaLista"/>
        <w:rPr>
          <w:rFonts w:ascii="Segoe UI" w:eastAsia="Times New Roman" w:hAnsi="Segoe UI" w:cs="Segoe UI"/>
          <w:lang w:eastAsia="pt-BR"/>
        </w:rPr>
      </w:pPr>
      <w:r>
        <w:t>N</w:t>
      </w:r>
      <w:r w:rsidRPr="00DC2960">
        <w:t xml:space="preserve">o caso de aquisição de alguma </w:t>
      </w:r>
      <w:r>
        <w:t>empresa</w:t>
      </w:r>
      <w:r w:rsidRPr="00DC2960">
        <w:t xml:space="preserve"> por algum</w:t>
      </w:r>
      <w:r w:rsidR="00760847">
        <w:t>a</w:t>
      </w:r>
      <w:r w:rsidRPr="00DC2960">
        <w:t xml:space="preserve"> </w:t>
      </w:r>
      <w:r w:rsidR="00760847">
        <w:t>das</w:t>
      </w:r>
      <w:r w:rsidRPr="00DC2960">
        <w:t xml:space="preserve"> </w:t>
      </w:r>
      <w:r w:rsidR="00760847">
        <w:t>P</w:t>
      </w:r>
      <w:r w:rsidRPr="00DC2960">
        <w:t xml:space="preserve">restadoras </w:t>
      </w:r>
      <w:r w:rsidR="00760847">
        <w:t>partícipes</w:t>
      </w:r>
      <w:r w:rsidRPr="00DC2960">
        <w:t xml:space="preserve"> do </w:t>
      </w:r>
      <w:r>
        <w:t>RQUAL</w:t>
      </w:r>
      <w:r w:rsidRPr="00DC2960">
        <w:t xml:space="preserve">, </w:t>
      </w:r>
      <w:r w:rsidR="00DB3982">
        <w:t xml:space="preserve">os acessos ativos, e a capilaridade municipal, </w:t>
      </w:r>
      <w:r w:rsidR="00760847">
        <w:t xml:space="preserve">da empresa incorporada irão ser considerados no </w:t>
      </w:r>
      <w:r>
        <w:t xml:space="preserve">Gabarito de Oferta </w:t>
      </w:r>
      <w:r w:rsidR="00760847">
        <w:t xml:space="preserve">da Prestadora partícipe do RQUAL, sendo </w:t>
      </w:r>
      <w:r w:rsidR="00C330C6" w:rsidRPr="00560ECB">
        <w:t xml:space="preserve">obrigatoriamente </w:t>
      </w:r>
      <w:r w:rsidR="00760847">
        <w:t>incluídas</w:t>
      </w:r>
      <w:r w:rsidRPr="00DC2960">
        <w:t xml:space="preserve"> no fluxo do processo de aferição </w:t>
      </w:r>
      <w:r w:rsidR="00466E6F" w:rsidRPr="00DC2960">
        <w:t xml:space="preserve">após </w:t>
      </w:r>
      <w:r w:rsidR="00466E6F">
        <w:t>360</w:t>
      </w:r>
      <w:r w:rsidR="00466E6F" w:rsidRPr="00DC2960">
        <w:t xml:space="preserve"> (</w:t>
      </w:r>
      <w:r w:rsidR="00466E6F">
        <w:t xml:space="preserve">trezentos e </w:t>
      </w:r>
      <w:r w:rsidR="00466E6F">
        <w:lastRenderedPageBreak/>
        <w:t>sessenta</w:t>
      </w:r>
      <w:r w:rsidR="00466E6F" w:rsidRPr="00DC2960">
        <w:t xml:space="preserve">) dias, correspondente a </w:t>
      </w:r>
      <w:r w:rsidR="00466E6F">
        <w:t>12</w:t>
      </w:r>
      <w:r w:rsidR="00466E6F" w:rsidRPr="00DC2960">
        <w:t xml:space="preserve"> (</w:t>
      </w:r>
      <w:r w:rsidR="00466E6F">
        <w:t>doze</w:t>
      </w:r>
      <w:r w:rsidR="00466E6F" w:rsidRPr="00DC2960">
        <w:t xml:space="preserve">) meses, </w:t>
      </w:r>
      <w:r w:rsidR="00466E6F" w:rsidRPr="00BF5D70">
        <w:t xml:space="preserve">a contar </w:t>
      </w:r>
      <w:r w:rsidR="00466E6F" w:rsidRPr="000465D2">
        <w:t xml:space="preserve">do registro </w:t>
      </w:r>
      <w:r w:rsidR="00466E6F">
        <w:t>da</w:t>
      </w:r>
      <w:r w:rsidR="00466E6F" w:rsidRPr="000465D2">
        <w:t xml:space="preserve"> alteração societária na Junta Comercial competente.</w:t>
      </w:r>
    </w:p>
    <w:p w14:paraId="1122BBF8" w14:textId="7ED8305F" w:rsidR="00B46FCC" w:rsidRDefault="00B46FCC" w:rsidP="00B46FCC">
      <w:pPr>
        <w:pStyle w:val="Ttulo2"/>
      </w:pPr>
      <w:bookmarkStart w:id="10" w:name="_Toc136850740"/>
      <w:r>
        <w:t xml:space="preserve">Saída de </w:t>
      </w:r>
      <w:r w:rsidR="00DD1CD1">
        <w:t>M</w:t>
      </w:r>
      <w:r>
        <w:t>unicípios de operação</w:t>
      </w:r>
      <w:bookmarkEnd w:id="10"/>
    </w:p>
    <w:p w14:paraId="0FA3D3D9" w14:textId="26760638" w:rsidR="00B46FCC" w:rsidRDefault="00B46FCC" w:rsidP="00B46FCC">
      <w:pPr>
        <w:pStyle w:val="PargrafodaLista"/>
      </w:pPr>
      <w:r w:rsidRPr="00D44B5B">
        <w:t xml:space="preserve">No tocante a ocorrência de saída da Prestadora de um </w:t>
      </w:r>
      <w:r w:rsidR="00FA194D">
        <w:t>M</w:t>
      </w:r>
      <w:r w:rsidRPr="00D44B5B">
        <w:t xml:space="preserve">unicípio, no caso deixando de ofertar algum serviço, essa situação deverá ser comunicada à ESAQ, que deverá remover o </w:t>
      </w:r>
      <w:r w:rsidR="00FA194D">
        <w:t>M</w:t>
      </w:r>
      <w:r w:rsidRPr="00D44B5B">
        <w:t xml:space="preserve">unicípio do cálculo do indicador, referente ao mesmo mês de saída de operação. </w:t>
      </w:r>
    </w:p>
    <w:p w14:paraId="3F54A193" w14:textId="19CC2BB4" w:rsidR="00B46FCC" w:rsidRPr="00D44B5B" w:rsidRDefault="00B46FCC" w:rsidP="00B46FCC">
      <w:pPr>
        <w:pStyle w:val="PargrafodaLista"/>
      </w:pPr>
      <w:r w:rsidRPr="00D44B5B">
        <w:t xml:space="preserve">No caso do SMP, a comunicação deverá ser referente também a tecnologia ofertada (2G, 3G, </w:t>
      </w:r>
      <w:r>
        <w:t xml:space="preserve">4G, </w:t>
      </w:r>
      <w:proofErr w:type="spellStart"/>
      <w:r w:rsidRPr="00D44B5B">
        <w:t>etc</w:t>
      </w:r>
      <w:proofErr w:type="spellEnd"/>
      <w:r w:rsidRPr="00D44B5B">
        <w:t>).</w:t>
      </w:r>
    </w:p>
    <w:p w14:paraId="1736D2EB" w14:textId="77777777" w:rsidR="00E22750" w:rsidRDefault="00E22750" w:rsidP="00E22750">
      <w:pPr>
        <w:pStyle w:val="Ttulo1"/>
      </w:pPr>
      <w:bookmarkStart w:id="11" w:name="_Toc136850741"/>
      <w:bookmarkEnd w:id="7"/>
      <w:r>
        <w:t>Serviços e Critérios</w:t>
      </w:r>
      <w:bookmarkEnd w:id="11"/>
    </w:p>
    <w:p w14:paraId="2D462EB4" w14:textId="381D5EB3" w:rsidR="00E22750" w:rsidRDefault="00E22750" w:rsidP="00E22750">
      <w:pPr>
        <w:pStyle w:val="Ttulo2"/>
      </w:pPr>
      <w:bookmarkStart w:id="12" w:name="_Toc136850742"/>
      <w:r>
        <w:t xml:space="preserve">Telefonia </w:t>
      </w:r>
      <w:r w:rsidR="00DD1CD1">
        <w:t>M</w:t>
      </w:r>
      <w:r>
        <w:t>óvel – SMP</w:t>
      </w:r>
      <w:bookmarkEnd w:id="12"/>
    </w:p>
    <w:p w14:paraId="787A851B" w14:textId="7B29317A" w:rsidR="00E22750" w:rsidRDefault="00E22750" w:rsidP="00E22750">
      <w:pPr>
        <w:pStyle w:val="PargrafodaLista"/>
        <w:spacing w:after="120"/>
        <w:contextualSpacing w:val="0"/>
      </w:pPr>
      <w:r>
        <w:t xml:space="preserve">Para o SMP o gabarito de oferta deve ser gerado a partir das informações obtidas pela ESAQ para </w:t>
      </w:r>
      <w:r w:rsidR="001627F3">
        <w:t>o processo de aferição dos</w:t>
      </w:r>
      <w:r>
        <w:t xml:space="preserve"> </w:t>
      </w:r>
      <w:r w:rsidR="001627F3">
        <w:t xml:space="preserve">indicadores </w:t>
      </w:r>
      <w:r>
        <w:t>IND1, IND2 e IND3</w:t>
      </w:r>
      <w:r w:rsidR="008922E5">
        <w:t>,</w:t>
      </w:r>
      <w:r w:rsidR="007503C6">
        <w:t xml:space="preserve"> </w:t>
      </w:r>
      <w:r w:rsidR="007503C6" w:rsidRPr="007503C6">
        <w:t xml:space="preserve">disponibilizada até o dia 10 </w:t>
      </w:r>
      <w:r w:rsidR="008922E5">
        <w:t xml:space="preserve">(dez) </w:t>
      </w:r>
      <w:r w:rsidR="007503C6" w:rsidRPr="007503C6">
        <w:t>de cada mês subsequente a aferição</w:t>
      </w:r>
      <w:r w:rsidRPr="007503C6">
        <w:t>,</w:t>
      </w:r>
      <w:r>
        <w:t xml:space="preserve"> a partir do cruzamento da tabela de inventário com os contadores disponíveis no </w:t>
      </w:r>
      <w:r w:rsidR="00DB5685">
        <w:t>M</w:t>
      </w:r>
      <w:r>
        <w:t>unicípio para cada tecnologia.</w:t>
      </w:r>
    </w:p>
    <w:p w14:paraId="0F515539" w14:textId="7EF7BD1D" w:rsidR="00E22750" w:rsidRDefault="00E22750" w:rsidP="00E22750">
      <w:pPr>
        <w:pStyle w:val="PargrafodaLista"/>
        <w:spacing w:after="120"/>
        <w:contextualSpacing w:val="0"/>
      </w:pPr>
      <w:r>
        <w:t xml:space="preserve">O cruzamento deve ser realizado de forma a garantir </w:t>
      </w:r>
      <w:r w:rsidRPr="00980022">
        <w:t>que células regis</w:t>
      </w:r>
      <w:r>
        <w:t xml:space="preserve">tradas na base de inventário sem seus respectivos contadores não sejam consideradas </w:t>
      </w:r>
      <w:r w:rsidR="00FA194D">
        <w:t>para fins de</w:t>
      </w:r>
      <w:r>
        <w:t xml:space="preserve"> gabarito. De forma a contornar eventuais problemas pontuais de falta de contadores ou declaração na tabela de inventário, uma vez que o </w:t>
      </w:r>
      <w:r w:rsidR="00FA194D">
        <w:t>M</w:t>
      </w:r>
      <w:r>
        <w:t xml:space="preserve">unicípio tenha apresentado contador ou inventário de determinada tecnologia para a </w:t>
      </w:r>
      <w:r w:rsidR="009815AB">
        <w:t>Prestadora</w:t>
      </w:r>
      <w:r>
        <w:t xml:space="preserve"> no passado, essa informação deve ser considerada em períodos posteriores, assim, mesmo que falte informações de contador ou inventário em um mês específico, o </w:t>
      </w:r>
      <w:r w:rsidR="00FA194D">
        <w:t>M</w:t>
      </w:r>
      <w:r>
        <w:t>unicípio deve receber a indicação de oferta com base em seu histórico</w:t>
      </w:r>
      <w:r w:rsidR="00FA194D">
        <w:t xml:space="preserve"> </w:t>
      </w:r>
      <w:r>
        <w:t>(</w:t>
      </w:r>
      <w:r w:rsidR="00FA194D">
        <w:t>c</w:t>
      </w:r>
      <w:r>
        <w:t xml:space="preserve">have: </w:t>
      </w:r>
      <w:r w:rsidR="009815AB">
        <w:t>Prestadora</w:t>
      </w:r>
      <w:r>
        <w:t xml:space="preserve"> – </w:t>
      </w:r>
      <w:r w:rsidR="00FA194D">
        <w:t>M</w:t>
      </w:r>
      <w:r>
        <w:t xml:space="preserve">unicípio – </w:t>
      </w:r>
      <w:r w:rsidR="00FA194D">
        <w:t>T</w:t>
      </w:r>
      <w:r>
        <w:t>ecnologia).</w:t>
      </w:r>
    </w:p>
    <w:p w14:paraId="3E3F1B49" w14:textId="761BA4C1" w:rsidR="00E22750" w:rsidRDefault="00E22750" w:rsidP="00E22750">
      <w:pPr>
        <w:pStyle w:val="PargrafodaLista"/>
        <w:spacing w:after="120"/>
        <w:contextualSpacing w:val="0"/>
      </w:pPr>
      <w:r>
        <w:t xml:space="preserve">É importante destacar que a tabela de inventário e os dados de contadores não podem sofrer qualquer tipo de filtro prévio pelas </w:t>
      </w:r>
      <w:r w:rsidR="009815AB">
        <w:t>Prestadora</w:t>
      </w:r>
      <w:r>
        <w:t xml:space="preserve">s em relação à realidade de operação da rede, ou seja, as informações disponibilizadas para a ESAQ devem ser completas, incluindo eventualmente as estações pendentes de licenciamento, razão pela qual a obrigatoriedade do campo </w:t>
      </w:r>
      <w:r w:rsidR="001627F3" w:rsidRPr="001627F3">
        <w:t>ID_ERB_ANATEL (STEL)</w:t>
      </w:r>
      <w:r w:rsidR="001627F3">
        <w:t xml:space="preserve"> </w:t>
      </w:r>
      <w:r>
        <w:t>foi retirada da tabela de inventário.</w:t>
      </w:r>
    </w:p>
    <w:p w14:paraId="1606A679" w14:textId="1A8D4446" w:rsidR="00E22750" w:rsidRDefault="0070698D" w:rsidP="00E22750">
      <w:pPr>
        <w:pStyle w:val="PargrafodaLista"/>
        <w:spacing w:after="120"/>
        <w:contextualSpacing w:val="0"/>
      </w:pPr>
      <w:r>
        <w:t xml:space="preserve">Tendo em vista </w:t>
      </w:r>
      <w:r w:rsidR="00E22750">
        <w:t xml:space="preserve">que a geração do gabarito leva em consideração dados históricos dos contadores, caso a </w:t>
      </w:r>
      <w:r w:rsidR="009815AB">
        <w:t>Prestadora</w:t>
      </w:r>
      <w:r w:rsidR="00E22750">
        <w:t xml:space="preserve"> deixe de operar em uma tecnologia no </w:t>
      </w:r>
      <w:r w:rsidR="00FA194D">
        <w:t>M</w:t>
      </w:r>
      <w:r w:rsidR="00E22750">
        <w:t>unicípio, ele deve comunicar a ESAQ que levará em conta essa informação para geração dos próximos gabaritos.</w:t>
      </w:r>
    </w:p>
    <w:p w14:paraId="182D3977" w14:textId="77777777" w:rsidR="00E22750" w:rsidRDefault="00E22750" w:rsidP="00E22750">
      <w:pPr>
        <w:pStyle w:val="PargrafodaLista"/>
        <w:spacing w:after="120"/>
        <w:contextualSpacing w:val="0"/>
      </w:pPr>
      <w:r>
        <w:lastRenderedPageBreak/>
        <w:t>A tabela de oferta e gabarito do SMP devem ser disponibilizadas com abertura por tecnologia (geração tecnológica).</w:t>
      </w:r>
    </w:p>
    <w:p w14:paraId="1A0244FA" w14:textId="784CBC4B" w:rsidR="00E22750" w:rsidRDefault="00E22750" w:rsidP="00E22750">
      <w:pPr>
        <w:pStyle w:val="PargrafodaLista"/>
      </w:pPr>
      <w:r>
        <w:t>A primeira tabela de histórico que deve ser considerada pela ESAQ como oferta para geração do gabarito do SMP é a disponibilizada no site da Anatel na página</w:t>
      </w:r>
      <w:r w:rsidR="008922E5">
        <w:t>:</w:t>
      </w:r>
      <w:r>
        <w:t xml:space="preserve"> </w:t>
      </w:r>
      <w:hyperlink r:id="rId11" w:history="1">
        <w:r w:rsidRPr="009F48EE">
          <w:rPr>
            <w:rStyle w:val="Hyperlink"/>
          </w:rPr>
          <w:t>Telefonia Móvel Municípios Atendidos</w:t>
        </w:r>
      </w:hyperlink>
      <w:r w:rsidR="00FA194D">
        <w:t>, n</w:t>
      </w:r>
      <w:r>
        <w:t xml:space="preserve">esse arquivo consta a lista de municípios atendidos por </w:t>
      </w:r>
      <w:r w:rsidR="009815AB">
        <w:t>Prestadora</w:t>
      </w:r>
      <w:r>
        <w:t xml:space="preserve"> e tecnologia.</w:t>
      </w:r>
    </w:p>
    <w:p w14:paraId="641CEDE1" w14:textId="32E08015" w:rsidR="00E22750" w:rsidRPr="00331094" w:rsidRDefault="00E22750" w:rsidP="00E22750">
      <w:pPr>
        <w:jc w:val="both"/>
        <w:rPr>
          <w:rFonts w:cstheme="minorHAnsi"/>
        </w:rPr>
      </w:pPr>
      <w:r>
        <w:rPr>
          <w:rFonts w:cstheme="minorHAnsi"/>
        </w:rPr>
        <w:t>*</w:t>
      </w:r>
      <w:r w:rsidRPr="00331094">
        <w:rPr>
          <w:rFonts w:cstheme="minorHAnsi"/>
        </w:rPr>
        <w:t xml:space="preserve">Arquivo - </w:t>
      </w:r>
      <w:hyperlink r:id="rId12" w:tgtFrame="_self" w:history="1">
        <w:r w:rsidRPr="00331094">
          <w:rPr>
            <w:rStyle w:val="Hyperlink"/>
            <w:rFonts w:cstheme="minorHAnsi"/>
            <w:color w:val="1351B4"/>
            <w:bdr w:val="none" w:sz="0" w:space="0" w:color="auto" w:frame="1"/>
            <w:shd w:val="clear" w:color="auto" w:fill="FFFFFF"/>
          </w:rPr>
          <w:t>Municípios atendidos com SMP e tecnologias</w:t>
        </w:r>
      </w:hyperlink>
      <w:r w:rsidR="00FA194D" w:rsidRPr="00FA194D">
        <w:rPr>
          <w:rStyle w:val="Hyperlink"/>
          <w:rFonts w:cstheme="minorHAnsi"/>
          <w:color w:val="000000" w:themeColor="text1"/>
          <w:u w:val="none"/>
          <w:bdr w:val="none" w:sz="0" w:space="0" w:color="auto" w:frame="1"/>
          <w:shd w:val="clear" w:color="auto" w:fill="FFFFFF"/>
        </w:rPr>
        <w:t>.</w:t>
      </w:r>
    </w:p>
    <w:p w14:paraId="6B855B7E" w14:textId="5A08EF5B" w:rsidR="00E22750" w:rsidRDefault="00E22750" w:rsidP="00E22750">
      <w:pPr>
        <w:pStyle w:val="Ttulo2"/>
      </w:pPr>
      <w:bookmarkStart w:id="13" w:name="_Toc136850743"/>
      <w:r>
        <w:t xml:space="preserve">Serviços </w:t>
      </w:r>
      <w:r w:rsidR="00DD1CD1">
        <w:t>f</w:t>
      </w:r>
      <w:r>
        <w:t>ixos</w:t>
      </w:r>
      <w:bookmarkEnd w:id="13"/>
    </w:p>
    <w:p w14:paraId="759A9DF1" w14:textId="367FF1AC" w:rsidR="00E22750" w:rsidRDefault="00E22750" w:rsidP="00E22750">
      <w:pPr>
        <w:pStyle w:val="PargrafodaLista"/>
        <w:spacing w:after="120"/>
        <w:contextualSpacing w:val="0"/>
      </w:pPr>
      <w:r>
        <w:t>Para os serviços fixos, o gabarito de oferta será gerado a partir das informações de acessos dos serviços</w:t>
      </w:r>
      <w:r w:rsidR="00FA194D">
        <w:t>, em um primeiro momento sendo encaminhado diretamente a ESAQ, c</w:t>
      </w:r>
      <w:r>
        <w:t>onsiderando a necessidade específica dos serviços fixos (STFC, SCM e S</w:t>
      </w:r>
      <w:r w:rsidR="008922E5">
        <w:t>TVA</w:t>
      </w:r>
      <w:r>
        <w:t>) de adequação das coletas atuais realizadas pela Agência</w:t>
      </w:r>
      <w:r w:rsidR="00FA194D">
        <w:t>,</w:t>
      </w:r>
      <w:r>
        <w:t xml:space="preserve"> para discriminar </w:t>
      </w:r>
      <w:bookmarkStart w:id="14" w:name="_Hlk70585891"/>
      <w:r>
        <w:t xml:space="preserve">os acessos relativos </w:t>
      </w:r>
      <w:r w:rsidR="00EC3D3F">
        <w:t>a ofertas comerciais restritas a um determinado nicho d</w:t>
      </w:r>
      <w:r w:rsidR="00006647">
        <w:t>o</w:t>
      </w:r>
      <w:r w:rsidR="00EC3D3F">
        <w:t xml:space="preserve"> mercado </w:t>
      </w:r>
      <w:r w:rsidR="00006647">
        <w:t xml:space="preserve">corporativo </w:t>
      </w:r>
      <w:r w:rsidR="00EC3D3F">
        <w:t>e</w:t>
      </w:r>
      <w:r w:rsidR="00006647">
        <w:t>/ou</w:t>
      </w:r>
      <w:r w:rsidR="00EC3D3F">
        <w:t xml:space="preserve"> a contratos empresariais </w:t>
      </w:r>
      <w:r>
        <w:t xml:space="preserve">que possuam nível de serviço livremente acordado com as </w:t>
      </w:r>
      <w:r w:rsidR="009815AB">
        <w:t>Prestadora</w:t>
      </w:r>
      <w:r>
        <w:t>s</w:t>
      </w:r>
      <w:bookmarkEnd w:id="14"/>
      <w:r>
        <w:t>, de forma que possam ser expurgados do processo de aferição, nos termos</w:t>
      </w:r>
      <w:r w:rsidR="00FA194D">
        <w:t xml:space="preserve"> previstos pelo</w:t>
      </w:r>
      <w:r>
        <w:t xml:space="preserve"> RQUAL</w:t>
      </w:r>
      <w:r w:rsidR="00FA194D">
        <w:t>.</w:t>
      </w:r>
    </w:p>
    <w:p w14:paraId="77A0E098" w14:textId="792698E0" w:rsidR="00E22750" w:rsidRDefault="004C774C" w:rsidP="00E22750">
      <w:pPr>
        <w:pStyle w:val="PargrafodaLista"/>
        <w:spacing w:after="120"/>
        <w:contextualSpacing w:val="0"/>
      </w:pPr>
      <w:r>
        <w:t xml:space="preserve">As </w:t>
      </w:r>
      <w:r w:rsidR="00E22750">
        <w:t xml:space="preserve">entregas devem possuir o mesmo formato de entrega da realizada atualmente </w:t>
      </w:r>
      <w:r w:rsidR="00F813D0">
        <w:t>pelo</w:t>
      </w:r>
      <w:r w:rsidR="00E22750">
        <w:t xml:space="preserve"> sistema </w:t>
      </w:r>
      <w:r w:rsidR="008B0296">
        <w:t>Coleta</w:t>
      </w:r>
      <w:r w:rsidR="00527C48">
        <w:t xml:space="preserve"> de Dados </w:t>
      </w:r>
      <w:r w:rsidR="008B0296">
        <w:t>Anatel</w:t>
      </w:r>
      <w:r w:rsidR="00F813D0">
        <w:t>,</w:t>
      </w:r>
      <w:r w:rsidR="00E22750">
        <w:t xml:space="preserve"> </w:t>
      </w:r>
      <w:r w:rsidR="008B0296" w:rsidRPr="008B0296">
        <w:t>sendo o prazo de entrega até o dia 1</w:t>
      </w:r>
      <w:r w:rsidR="008B0296">
        <w:t>5</w:t>
      </w:r>
      <w:r w:rsidR="008B0296" w:rsidRPr="008B0296">
        <w:t xml:space="preserve"> </w:t>
      </w:r>
      <w:r w:rsidR="008B0296">
        <w:t>(quinze</w:t>
      </w:r>
      <w:r w:rsidR="008B0296" w:rsidRPr="008B0296">
        <w:t>) do mês subsequente ao da coleta, postergável ao próximo dia útil quando o dia 1</w:t>
      </w:r>
      <w:r w:rsidR="008B0296">
        <w:t>5</w:t>
      </w:r>
      <w:r w:rsidR="008B0296" w:rsidRPr="008B0296">
        <w:t xml:space="preserve"> (</w:t>
      </w:r>
      <w:r w:rsidR="008B0296">
        <w:t>quinze</w:t>
      </w:r>
      <w:r w:rsidR="008B0296" w:rsidRPr="008B0296">
        <w:t>) seja um final de semana ou feriado nacional</w:t>
      </w:r>
      <w:r w:rsidR="008B0296">
        <w:t xml:space="preserve">. Essa </w:t>
      </w:r>
      <w:r w:rsidR="000131BA">
        <w:t xml:space="preserve">entrega deve ocorrer </w:t>
      </w:r>
      <w:r w:rsidR="00E22750">
        <w:t xml:space="preserve">com filtros específicos conforme detalhado </w:t>
      </w:r>
      <w:r w:rsidR="00F813D0">
        <w:t xml:space="preserve">nos subitens seguintes </w:t>
      </w:r>
      <w:r w:rsidR="00E22750">
        <w:t>para cada serviço</w:t>
      </w:r>
      <w:r w:rsidR="00F813D0">
        <w:t>,</w:t>
      </w:r>
      <w:r w:rsidR="00E22750">
        <w:t xml:space="preserve"> n</w:t>
      </w:r>
      <w:r w:rsidR="008922E5">
        <w:t>o</w:t>
      </w:r>
      <w:r w:rsidR="00E22750">
        <w:t>s te</w:t>
      </w:r>
      <w:r w:rsidR="008922E5">
        <w:t>r</w:t>
      </w:r>
      <w:r w:rsidR="00E22750">
        <w:t>mos do que foi definido no âmbito do GTQUAL.</w:t>
      </w:r>
    </w:p>
    <w:p w14:paraId="71D51A9B" w14:textId="367DFCF6" w:rsidR="00E22750" w:rsidRPr="002D59F6" w:rsidRDefault="00E22750" w:rsidP="00E22750">
      <w:pPr>
        <w:pStyle w:val="PargrafodaLista"/>
        <w:spacing w:after="120"/>
        <w:contextualSpacing w:val="0"/>
      </w:pPr>
      <w:r>
        <w:t xml:space="preserve">A ESAQ deve criar uma rotina de comparação e validação dos dados entregues diretamente pelas </w:t>
      </w:r>
      <w:r w:rsidR="009815AB">
        <w:t>Prestadora</w:t>
      </w:r>
      <w:r>
        <w:t>s em relação aos dados disponibilizados pela Agência.</w:t>
      </w:r>
    </w:p>
    <w:p w14:paraId="176AA206" w14:textId="77777777" w:rsidR="00E22750" w:rsidRDefault="00E22750" w:rsidP="00E86D32">
      <w:pPr>
        <w:pStyle w:val="Ttulo3"/>
      </w:pPr>
      <w:bookmarkStart w:id="15" w:name="_Toc136850744"/>
      <w:r>
        <w:t>Telefonia Fixa – STFC</w:t>
      </w:r>
      <w:bookmarkEnd w:id="15"/>
    </w:p>
    <w:p w14:paraId="70D68171" w14:textId="3778EF48" w:rsidR="00E22750" w:rsidRDefault="00E22750" w:rsidP="00E22750">
      <w:pPr>
        <w:pStyle w:val="PargrafodaLista"/>
        <w:spacing w:after="120"/>
        <w:contextualSpacing w:val="0"/>
      </w:pPr>
      <w:r>
        <w:t xml:space="preserve">Os arquivos encaminhados pelas </w:t>
      </w:r>
      <w:r w:rsidR="009815AB">
        <w:t>Prestadora</w:t>
      </w:r>
      <w:r>
        <w:t xml:space="preserve">s à ESAQ devem </w:t>
      </w:r>
      <w:r w:rsidR="00A95CD9">
        <w:t>selecionar</w:t>
      </w:r>
      <w:r w:rsidR="00244660">
        <w:t xml:space="preserve"> </w:t>
      </w:r>
      <w:r>
        <w:t>(ou indicar) as informações d</w:t>
      </w:r>
      <w:r w:rsidRPr="00CD54FB">
        <w:t xml:space="preserve">os acessos relativos </w:t>
      </w:r>
      <w:r w:rsidR="00006647">
        <w:t>a ofertas comerciais restritas a um determinado nicho do mercado corporativo</w:t>
      </w:r>
      <w:r w:rsidR="00006647" w:rsidRPr="00CD54FB">
        <w:t xml:space="preserve"> </w:t>
      </w:r>
      <w:r w:rsidR="00006647">
        <w:t xml:space="preserve">e </w:t>
      </w:r>
      <w:r w:rsidRPr="00CD54FB">
        <w:t>a</w:t>
      </w:r>
      <w:r w:rsidR="00244660">
        <w:t>os</w:t>
      </w:r>
      <w:r w:rsidRPr="00CD54FB">
        <w:t xml:space="preserve"> clientes corporativos que possuam nível de serviço livremente acordado com a </w:t>
      </w:r>
      <w:r w:rsidR="009815AB">
        <w:t>Prestadora</w:t>
      </w:r>
      <w:r w:rsidR="00F813D0">
        <w:t xml:space="preserve"> (SLA)</w:t>
      </w:r>
      <w:r>
        <w:t>.</w:t>
      </w:r>
    </w:p>
    <w:p w14:paraId="276E243C" w14:textId="74662513" w:rsidR="00EC38C0" w:rsidRPr="00E22750" w:rsidRDefault="00EC38C0" w:rsidP="00EC38C0">
      <w:pPr>
        <w:pStyle w:val="PargrafodaLista"/>
        <w:spacing w:after="120"/>
        <w:contextualSpacing w:val="0"/>
      </w:pPr>
      <w:r>
        <w:t>Durante a fase de adesão de um novo partícipe ao RQUAL, o GTQUAL analisará as ofertas comerciais da Prestadora entrante para orientar a classificação dos acessos.</w:t>
      </w:r>
    </w:p>
    <w:p w14:paraId="7030ADE8" w14:textId="2B619699" w:rsidR="00E22750" w:rsidRDefault="00E22750" w:rsidP="00D31830">
      <w:pPr>
        <w:pStyle w:val="Ttulo3"/>
      </w:pPr>
      <w:bookmarkStart w:id="16" w:name="_Toc136850745"/>
      <w:r>
        <w:t>TV por Assinatura – S</w:t>
      </w:r>
      <w:r w:rsidR="008922E5">
        <w:t>TVA</w:t>
      </w:r>
      <w:r w:rsidR="001627F3">
        <w:t xml:space="preserve"> (inclui </w:t>
      </w:r>
      <w:proofErr w:type="spellStart"/>
      <w:r w:rsidR="001627F3">
        <w:t>SeAC</w:t>
      </w:r>
      <w:proofErr w:type="spellEnd"/>
      <w:r w:rsidR="001627F3">
        <w:t>)</w:t>
      </w:r>
      <w:bookmarkEnd w:id="16"/>
    </w:p>
    <w:p w14:paraId="33A39A2A" w14:textId="179AFA01" w:rsidR="007126EC" w:rsidRDefault="00E22750" w:rsidP="00E22750">
      <w:pPr>
        <w:pStyle w:val="PargrafodaLista"/>
        <w:spacing w:after="120"/>
        <w:contextualSpacing w:val="0"/>
      </w:pPr>
      <w:r>
        <w:t xml:space="preserve">Os arquivos encaminhados pelas </w:t>
      </w:r>
      <w:r w:rsidR="009815AB">
        <w:t>Prestadora</w:t>
      </w:r>
      <w:r>
        <w:t xml:space="preserve">s à ESAQ devem </w:t>
      </w:r>
      <w:r w:rsidR="00244660">
        <w:t>selecionar</w:t>
      </w:r>
      <w:r>
        <w:t xml:space="preserve"> (ou indicar) as informações d</w:t>
      </w:r>
      <w:r w:rsidRPr="00CD54FB">
        <w:t xml:space="preserve">os acessos relativos </w:t>
      </w:r>
      <w:r w:rsidR="00EC38C0">
        <w:t>a ofertas comerciais restritas a um determinado nicho do mercado corporativo</w:t>
      </w:r>
      <w:r w:rsidR="00EC38C0" w:rsidRPr="00CD54FB">
        <w:t xml:space="preserve"> </w:t>
      </w:r>
      <w:r w:rsidR="00EC38C0">
        <w:t>e</w:t>
      </w:r>
      <w:r w:rsidR="00EC38C0" w:rsidRPr="00CD54FB">
        <w:t xml:space="preserve"> </w:t>
      </w:r>
      <w:r w:rsidRPr="00CD54FB">
        <w:t>a</w:t>
      </w:r>
      <w:r w:rsidR="00244660">
        <w:t>os</w:t>
      </w:r>
      <w:r w:rsidRPr="00CD54FB">
        <w:t xml:space="preserve"> clientes corporativos que possuam nível de serviço livremente acordado com a </w:t>
      </w:r>
      <w:r w:rsidR="009815AB">
        <w:t>Prestadora</w:t>
      </w:r>
      <w:r w:rsidR="00F813D0">
        <w:t xml:space="preserve"> (SLA)</w:t>
      </w:r>
      <w:r>
        <w:t>.</w:t>
      </w:r>
    </w:p>
    <w:p w14:paraId="65F81D84" w14:textId="1F317EB7" w:rsidR="00EC38C0" w:rsidRDefault="00EC38C0" w:rsidP="00E22750">
      <w:pPr>
        <w:pStyle w:val="PargrafodaLista"/>
        <w:spacing w:after="120"/>
        <w:contextualSpacing w:val="0"/>
      </w:pPr>
      <w:r>
        <w:lastRenderedPageBreak/>
        <w:t>Durante a fase de adesão de um novo partícipe ao RQUAL, o GTQUAL analisará as ofertas comerciais da Prestadora entrante para orientar a classificação dos acessos.</w:t>
      </w:r>
    </w:p>
    <w:p w14:paraId="43F43088" w14:textId="713E0F22" w:rsidR="004C2489" w:rsidRDefault="004C2489" w:rsidP="007126EC">
      <w:pPr>
        <w:pStyle w:val="Ttulo3"/>
      </w:pPr>
      <w:bookmarkStart w:id="17" w:name="_Toc136850746"/>
      <w:r>
        <w:t>Banda Larga Fixa – SCM</w:t>
      </w:r>
      <w:bookmarkEnd w:id="17"/>
    </w:p>
    <w:p w14:paraId="1F3D4858" w14:textId="47ED5255" w:rsidR="00D67DB7" w:rsidRDefault="004C2489" w:rsidP="00F813D0">
      <w:pPr>
        <w:pStyle w:val="PargrafodaLista"/>
      </w:pPr>
      <w:r>
        <w:t xml:space="preserve">Os arquivos encaminhados pelas </w:t>
      </w:r>
      <w:r w:rsidR="009815AB">
        <w:t>Prestadora</w:t>
      </w:r>
      <w:r>
        <w:t>s à ESAQ devem filtrar (ou indicar) as informações d</w:t>
      </w:r>
      <w:r w:rsidRPr="00CD54FB">
        <w:t xml:space="preserve">os acessos relativos </w:t>
      </w:r>
      <w:r w:rsidR="00D67DB7">
        <w:t>a ofertas comerciais restritas a um determinado nicho do mercado corporativo</w:t>
      </w:r>
      <w:r w:rsidR="00D67DB7" w:rsidRPr="00CD54FB">
        <w:t xml:space="preserve"> </w:t>
      </w:r>
      <w:r w:rsidR="00D67DB7">
        <w:t xml:space="preserve">e </w:t>
      </w:r>
      <w:r w:rsidRPr="00CD54FB">
        <w:t xml:space="preserve">a clientes corporativos que possuam nível de serviço livremente acordado com a </w:t>
      </w:r>
      <w:r w:rsidR="009815AB">
        <w:t>Prestadora</w:t>
      </w:r>
      <w:r>
        <w:t xml:space="preserve"> (SLA)</w:t>
      </w:r>
      <w:r w:rsidR="00D67DB7">
        <w:t>.</w:t>
      </w:r>
    </w:p>
    <w:p w14:paraId="7FC81C23" w14:textId="5C5E39F5" w:rsidR="006171C6" w:rsidRPr="006171C6" w:rsidRDefault="006171C6" w:rsidP="00F813D0">
      <w:pPr>
        <w:pStyle w:val="PargrafodaLista"/>
        <w:rPr>
          <w:rFonts w:ascii="Century Schoolbook" w:eastAsia="Times New Roman" w:hAnsi="Century Schoolbook" w:cs="Times New Roman"/>
          <w:lang w:eastAsia="pt-BR"/>
        </w:rPr>
      </w:pPr>
      <w:r>
        <w:t>Como regramento geral, serão considerados apenas os acessos do tipo de produto “internet”, com oferta comercial ao consumidor de varejo (mercado B2C), caracterizados de forma majoritária como serviço banda larga fixa</w:t>
      </w:r>
      <w:r w:rsidR="00DC2960">
        <w:t xml:space="preserve"> terrestre</w:t>
      </w:r>
      <w:r w:rsidRPr="006171C6">
        <w:rPr>
          <w:rFonts w:ascii="Century Schoolbook" w:eastAsia="Times New Roman" w:hAnsi="Century Schoolbook" w:cs="Times New Roman"/>
          <w:lang w:eastAsia="pt-BR"/>
        </w:rPr>
        <w:t xml:space="preserve">. </w:t>
      </w:r>
      <w:r>
        <w:rPr>
          <w:rFonts w:ascii="Century Schoolbook" w:eastAsia="Times New Roman" w:hAnsi="Century Schoolbook" w:cs="Times New Roman"/>
          <w:lang w:eastAsia="pt-BR"/>
        </w:rPr>
        <w:t xml:space="preserve">Também, estão inclusos os acessos das Prestadoras que operam exclusivamente por meio </w:t>
      </w:r>
      <w:r w:rsidR="00DC2960">
        <w:rPr>
          <w:rFonts w:ascii="Century Schoolbook" w:eastAsia="Times New Roman" w:hAnsi="Century Schoolbook" w:cs="Times New Roman"/>
          <w:lang w:eastAsia="pt-BR"/>
        </w:rPr>
        <w:t>de acesso</w:t>
      </w:r>
      <w:r>
        <w:rPr>
          <w:rFonts w:ascii="Century Schoolbook" w:eastAsia="Times New Roman" w:hAnsi="Century Schoolbook" w:cs="Times New Roman"/>
          <w:lang w:eastAsia="pt-BR"/>
        </w:rPr>
        <w:t xml:space="preserve"> satelital no mercado B2C.</w:t>
      </w:r>
    </w:p>
    <w:p w14:paraId="57705D6B" w14:textId="1B937040" w:rsidR="004C2489" w:rsidRDefault="004C2489" w:rsidP="00F813D0">
      <w:pPr>
        <w:pStyle w:val="PargrafodaLista"/>
      </w:pPr>
      <w:r>
        <w:t xml:space="preserve">Adicionalmente, a ESAQ </w:t>
      </w:r>
      <w:r w:rsidRPr="00F813D0">
        <w:t>deve</w:t>
      </w:r>
      <w:r>
        <w:t xml:space="preserve"> </w:t>
      </w:r>
      <w:r w:rsidR="003269CF">
        <w:t xml:space="preserve">considerar </w:t>
      </w:r>
      <w:r>
        <w:t xml:space="preserve">SOMENTE os </w:t>
      </w:r>
      <w:proofErr w:type="gramStart"/>
      <w:r>
        <w:t>acessos  tipo</w:t>
      </w:r>
      <w:proofErr w:type="gramEnd"/>
      <w:r>
        <w:t xml:space="preserve"> </w:t>
      </w:r>
      <w:r w:rsidR="00E777B8">
        <w:t xml:space="preserve">do </w:t>
      </w:r>
      <w:r>
        <w:t>produto</w:t>
      </w:r>
      <w:r w:rsidR="003269CF">
        <w:t xml:space="preserve"> “</w:t>
      </w:r>
      <w:r w:rsidR="00E777B8">
        <w:t>i</w:t>
      </w:r>
      <w:r w:rsidR="003269CF">
        <w:t>nternet”, ou seja, os tipos</w:t>
      </w:r>
      <w:r>
        <w:t xml:space="preserve"> “</w:t>
      </w:r>
      <w:r w:rsidR="00985C6B">
        <w:t>M2M</w:t>
      </w:r>
      <w:r>
        <w:t>”</w:t>
      </w:r>
      <w:r w:rsidR="003269CF">
        <w:t>,</w:t>
      </w:r>
      <w:r w:rsidR="006018A6">
        <w:t xml:space="preserve"> </w:t>
      </w:r>
      <w:r>
        <w:t>“</w:t>
      </w:r>
      <w:proofErr w:type="spellStart"/>
      <w:r>
        <w:t>linha_dedicada</w:t>
      </w:r>
      <w:proofErr w:type="spellEnd"/>
      <w:r>
        <w:t>”</w:t>
      </w:r>
      <w:r w:rsidR="003269CF">
        <w:t xml:space="preserve"> e “</w:t>
      </w:r>
      <w:r w:rsidR="00E777B8">
        <w:t>o</w:t>
      </w:r>
      <w:r w:rsidR="003269CF">
        <w:t>utros” não devem ser considerados</w:t>
      </w:r>
      <w:r w:rsidR="00E777B8">
        <w:t xml:space="preserve"> na geração do gabarito</w:t>
      </w:r>
      <w:r>
        <w:t>.</w:t>
      </w:r>
    </w:p>
    <w:p w14:paraId="0527096B" w14:textId="77777777" w:rsidR="00DC2960" w:rsidRDefault="00DC2960" w:rsidP="00DC2960">
      <w:pPr>
        <w:pStyle w:val="PargrafodaLista"/>
        <w:spacing w:after="120"/>
        <w:contextualSpacing w:val="0"/>
      </w:pPr>
      <w:r>
        <w:t xml:space="preserve">Durante a fase de adesão de um novo partícipe ao RQUAL, o GTQUAL analisará as ofertas comerciais da Prestadora entrante para orientar a classificação dos acessos. </w:t>
      </w:r>
    </w:p>
    <w:p w14:paraId="2030B77E" w14:textId="79F982B4" w:rsidR="0037711F" w:rsidRDefault="0037711F" w:rsidP="00086803">
      <w:pPr>
        <w:pStyle w:val="Ttulo1"/>
      </w:pPr>
      <w:bookmarkStart w:id="18" w:name="_Toc136850747"/>
      <w:r>
        <w:t>Publicação e resultados</w:t>
      </w:r>
      <w:bookmarkEnd w:id="18"/>
    </w:p>
    <w:p w14:paraId="52F38CBA" w14:textId="7834C9BE" w:rsidR="0037711F" w:rsidRDefault="0037711F" w:rsidP="00E22750">
      <w:pPr>
        <w:pStyle w:val="Ttulo2"/>
      </w:pPr>
      <w:bookmarkStart w:id="19" w:name="_Toc136850748"/>
      <w:r>
        <w:t xml:space="preserve">Formato das tabelas de </w:t>
      </w:r>
      <w:r w:rsidR="00DD1CD1">
        <w:t>G</w:t>
      </w:r>
      <w:r>
        <w:t xml:space="preserve">abarito </w:t>
      </w:r>
      <w:r w:rsidR="00DD1CD1">
        <w:t>de Oferta</w:t>
      </w:r>
      <w:bookmarkEnd w:id="19"/>
    </w:p>
    <w:p w14:paraId="2F2827D6" w14:textId="75FDC9FA" w:rsidR="002E29DA" w:rsidRDefault="002E29DA" w:rsidP="002E29DA">
      <w:pPr>
        <w:pStyle w:val="PargrafodaLista"/>
      </w:pPr>
      <w:r>
        <w:t xml:space="preserve">As tabelas </w:t>
      </w:r>
      <w:r w:rsidR="00DD1CD1">
        <w:t>de</w:t>
      </w:r>
      <w:r>
        <w:t xml:space="preserve"> </w:t>
      </w:r>
      <w:r w:rsidR="00DD1CD1">
        <w:t>G</w:t>
      </w:r>
      <w:r>
        <w:t xml:space="preserve">abarito </w:t>
      </w:r>
      <w:r w:rsidR="00DD1CD1">
        <w:t xml:space="preserve">de Oferta </w:t>
      </w:r>
      <w:r>
        <w:t>dos serviços, uma para cada serviço, devem dispor pelo menos das seguintes informações:</w:t>
      </w:r>
    </w:p>
    <w:tbl>
      <w:tblPr>
        <w:tblStyle w:val="Tabelacomgrade"/>
        <w:tblW w:w="5000" w:type="pct"/>
        <w:tblLook w:val="04A0" w:firstRow="1" w:lastRow="0" w:firstColumn="1" w:lastColumn="0" w:noHBand="0" w:noVBand="1"/>
      </w:tblPr>
      <w:tblGrid>
        <w:gridCol w:w="3397"/>
        <w:gridCol w:w="5380"/>
      </w:tblGrid>
      <w:tr w:rsidR="002E29DA" w:rsidRPr="00DB5685" w14:paraId="3AB97729" w14:textId="77777777" w:rsidTr="00F7207A">
        <w:tc>
          <w:tcPr>
            <w:tcW w:w="1935" w:type="pct"/>
            <w:shd w:val="clear" w:color="auto" w:fill="D3DCE3" w:themeFill="accent2" w:themeFillTint="66"/>
          </w:tcPr>
          <w:p w14:paraId="237BD38E" w14:textId="77777777" w:rsidR="002E29DA" w:rsidRPr="00DB5685" w:rsidRDefault="002E29DA" w:rsidP="00425588">
            <w:pPr>
              <w:jc w:val="center"/>
              <w:rPr>
                <w:rFonts w:ascii="Calibri" w:eastAsia="Times New Roman" w:hAnsi="Calibri" w:cs="Calibri"/>
                <w:b/>
                <w:bCs/>
                <w:sz w:val="24"/>
                <w:szCs w:val="24"/>
                <w:lang w:eastAsia="pt-BR"/>
              </w:rPr>
            </w:pPr>
            <w:r w:rsidRPr="00DB5685">
              <w:rPr>
                <w:rFonts w:ascii="Calibri" w:eastAsia="Times New Roman" w:hAnsi="Calibri" w:cs="Calibri"/>
                <w:b/>
                <w:bCs/>
                <w:sz w:val="24"/>
                <w:szCs w:val="24"/>
                <w:lang w:eastAsia="pt-BR"/>
              </w:rPr>
              <w:t>Serviço</w:t>
            </w:r>
          </w:p>
        </w:tc>
        <w:tc>
          <w:tcPr>
            <w:tcW w:w="3065" w:type="pct"/>
            <w:shd w:val="clear" w:color="auto" w:fill="D3DCE3" w:themeFill="accent2" w:themeFillTint="66"/>
          </w:tcPr>
          <w:p w14:paraId="606FC3DA" w14:textId="69CB554E" w:rsidR="002E29DA" w:rsidRPr="00DB5685" w:rsidRDefault="002E29DA" w:rsidP="00425588">
            <w:pPr>
              <w:jc w:val="center"/>
              <w:rPr>
                <w:rFonts w:ascii="Calibri" w:eastAsia="Times New Roman" w:hAnsi="Calibri" w:cs="Calibri"/>
                <w:b/>
                <w:bCs/>
                <w:sz w:val="24"/>
                <w:szCs w:val="24"/>
                <w:lang w:eastAsia="pt-BR"/>
              </w:rPr>
            </w:pPr>
            <w:r w:rsidRPr="00DB5685">
              <w:rPr>
                <w:rFonts w:ascii="Calibri" w:eastAsia="Times New Roman" w:hAnsi="Calibri" w:cs="Calibri"/>
                <w:b/>
                <w:bCs/>
                <w:sz w:val="24"/>
                <w:szCs w:val="24"/>
                <w:lang w:eastAsia="pt-BR"/>
              </w:rPr>
              <w:t xml:space="preserve">SMP, STFC, SCM e </w:t>
            </w:r>
            <w:r w:rsidR="00DB5685">
              <w:rPr>
                <w:rFonts w:ascii="Calibri" w:eastAsia="Times New Roman" w:hAnsi="Calibri" w:cs="Calibri"/>
                <w:b/>
                <w:bCs/>
                <w:sz w:val="24"/>
                <w:szCs w:val="24"/>
                <w:lang w:eastAsia="pt-BR"/>
              </w:rPr>
              <w:t>Tv por assinatura</w:t>
            </w:r>
          </w:p>
        </w:tc>
      </w:tr>
      <w:tr w:rsidR="002E29DA" w:rsidRPr="008922E5" w14:paraId="3D077941" w14:textId="77777777" w:rsidTr="00DB5685">
        <w:tc>
          <w:tcPr>
            <w:tcW w:w="1935" w:type="pct"/>
            <w:vAlign w:val="center"/>
          </w:tcPr>
          <w:p w14:paraId="781D281F" w14:textId="77777777" w:rsidR="002E29DA" w:rsidRPr="008922E5" w:rsidRDefault="002E29DA" w:rsidP="00DB5685">
            <w:pPr>
              <w:jc w:val="center"/>
              <w:rPr>
                <w:rFonts w:ascii="Calibri" w:hAnsi="Calibri"/>
              </w:rPr>
            </w:pPr>
            <w:r w:rsidRPr="008922E5">
              <w:rPr>
                <w:rFonts w:ascii="Calibri" w:hAnsi="Calibri"/>
              </w:rPr>
              <w:t>Período</w:t>
            </w:r>
          </w:p>
        </w:tc>
        <w:tc>
          <w:tcPr>
            <w:tcW w:w="3065" w:type="pct"/>
            <w:vAlign w:val="center"/>
          </w:tcPr>
          <w:p w14:paraId="1199315D" w14:textId="77777777" w:rsidR="002E29DA" w:rsidRPr="008922E5" w:rsidRDefault="002E29DA" w:rsidP="00DB5685">
            <w:pPr>
              <w:rPr>
                <w:rFonts w:ascii="Calibri" w:hAnsi="Calibri"/>
                <w:sz w:val="20"/>
                <w:szCs w:val="20"/>
              </w:rPr>
            </w:pPr>
            <w:r w:rsidRPr="008922E5">
              <w:rPr>
                <w:rFonts w:ascii="Calibri" w:hAnsi="Calibri"/>
                <w:sz w:val="20"/>
                <w:szCs w:val="20"/>
              </w:rPr>
              <w:t>Mês e ano ao qual os dados se referem (MM/AAAA)</w:t>
            </w:r>
          </w:p>
        </w:tc>
      </w:tr>
      <w:tr w:rsidR="002E29DA" w:rsidRPr="008922E5" w14:paraId="0E055D3E" w14:textId="77777777" w:rsidTr="00DB5685">
        <w:tc>
          <w:tcPr>
            <w:tcW w:w="1935" w:type="pct"/>
            <w:vAlign w:val="center"/>
          </w:tcPr>
          <w:p w14:paraId="62C37C7E" w14:textId="77777777" w:rsidR="002E29DA" w:rsidRPr="008922E5" w:rsidRDefault="002E29DA" w:rsidP="00DB5685">
            <w:pPr>
              <w:jc w:val="center"/>
              <w:rPr>
                <w:rFonts w:ascii="Calibri" w:hAnsi="Calibri"/>
              </w:rPr>
            </w:pPr>
            <w:r w:rsidRPr="008922E5">
              <w:rPr>
                <w:rFonts w:ascii="Calibri" w:hAnsi="Calibri"/>
              </w:rPr>
              <w:t>Prestadora</w:t>
            </w:r>
          </w:p>
        </w:tc>
        <w:tc>
          <w:tcPr>
            <w:tcW w:w="3065" w:type="pct"/>
            <w:vAlign w:val="center"/>
          </w:tcPr>
          <w:p w14:paraId="008BCB5D" w14:textId="19C4DCDA" w:rsidR="002E29DA" w:rsidRPr="008922E5" w:rsidRDefault="002E29DA" w:rsidP="00DB5685">
            <w:pPr>
              <w:rPr>
                <w:rFonts w:ascii="Calibri" w:hAnsi="Calibri"/>
                <w:sz w:val="20"/>
                <w:szCs w:val="20"/>
              </w:rPr>
            </w:pPr>
            <w:r w:rsidRPr="008922E5">
              <w:rPr>
                <w:rFonts w:ascii="Calibri" w:hAnsi="Calibri"/>
                <w:sz w:val="20"/>
                <w:szCs w:val="20"/>
              </w:rPr>
              <w:t xml:space="preserve">Nome da </w:t>
            </w:r>
            <w:r w:rsidR="009815AB" w:rsidRPr="008922E5">
              <w:rPr>
                <w:rFonts w:ascii="Calibri" w:hAnsi="Calibri"/>
                <w:sz w:val="20"/>
                <w:szCs w:val="20"/>
              </w:rPr>
              <w:t>Prestadora</w:t>
            </w:r>
          </w:p>
        </w:tc>
      </w:tr>
      <w:tr w:rsidR="002E29DA" w:rsidRPr="008922E5" w14:paraId="1705BD83" w14:textId="77777777" w:rsidTr="00DB5685">
        <w:tc>
          <w:tcPr>
            <w:tcW w:w="1935" w:type="pct"/>
            <w:vAlign w:val="center"/>
          </w:tcPr>
          <w:p w14:paraId="7ED6DEAD" w14:textId="77777777" w:rsidR="002E29DA" w:rsidRPr="008922E5" w:rsidRDefault="002E29DA" w:rsidP="00DB5685">
            <w:pPr>
              <w:jc w:val="center"/>
              <w:rPr>
                <w:rFonts w:ascii="Calibri" w:hAnsi="Calibri"/>
              </w:rPr>
            </w:pPr>
            <w:r w:rsidRPr="008922E5">
              <w:rPr>
                <w:rFonts w:ascii="Calibri" w:hAnsi="Calibri"/>
              </w:rPr>
              <w:t>Município</w:t>
            </w:r>
          </w:p>
        </w:tc>
        <w:tc>
          <w:tcPr>
            <w:tcW w:w="3065" w:type="pct"/>
            <w:vAlign w:val="center"/>
          </w:tcPr>
          <w:p w14:paraId="14297F4F" w14:textId="6FB76EB5" w:rsidR="002E29DA" w:rsidRPr="008922E5" w:rsidRDefault="002E29DA" w:rsidP="00DB5685">
            <w:pPr>
              <w:rPr>
                <w:rFonts w:ascii="Calibri" w:hAnsi="Calibri"/>
                <w:sz w:val="20"/>
                <w:szCs w:val="20"/>
              </w:rPr>
            </w:pPr>
            <w:r w:rsidRPr="008922E5">
              <w:rPr>
                <w:rFonts w:ascii="Calibri" w:hAnsi="Calibri"/>
                <w:sz w:val="20"/>
                <w:szCs w:val="20"/>
              </w:rPr>
              <w:t xml:space="preserve">Nome do </w:t>
            </w:r>
            <w:r w:rsidR="00DB5685">
              <w:rPr>
                <w:rFonts w:ascii="Calibri" w:hAnsi="Calibri"/>
                <w:sz w:val="20"/>
                <w:szCs w:val="20"/>
              </w:rPr>
              <w:t>M</w:t>
            </w:r>
            <w:r w:rsidRPr="008922E5">
              <w:rPr>
                <w:rFonts w:ascii="Calibri" w:hAnsi="Calibri"/>
                <w:sz w:val="20"/>
                <w:szCs w:val="20"/>
              </w:rPr>
              <w:t>unicípio</w:t>
            </w:r>
          </w:p>
        </w:tc>
      </w:tr>
      <w:tr w:rsidR="002E29DA" w:rsidRPr="008922E5" w14:paraId="5FA811AE" w14:textId="77777777" w:rsidTr="00DB5685">
        <w:tc>
          <w:tcPr>
            <w:tcW w:w="1935" w:type="pct"/>
            <w:vAlign w:val="center"/>
          </w:tcPr>
          <w:p w14:paraId="52440CD3" w14:textId="77777777" w:rsidR="002E29DA" w:rsidRPr="008922E5" w:rsidRDefault="002E29DA" w:rsidP="00DB5685">
            <w:pPr>
              <w:jc w:val="center"/>
              <w:rPr>
                <w:rFonts w:ascii="Calibri" w:hAnsi="Calibri"/>
              </w:rPr>
            </w:pPr>
            <w:r w:rsidRPr="008922E5">
              <w:rPr>
                <w:rFonts w:ascii="Calibri" w:hAnsi="Calibri"/>
              </w:rPr>
              <w:t>Sigla da UF</w:t>
            </w:r>
          </w:p>
        </w:tc>
        <w:tc>
          <w:tcPr>
            <w:tcW w:w="3065" w:type="pct"/>
            <w:vAlign w:val="center"/>
          </w:tcPr>
          <w:p w14:paraId="17ACEA60" w14:textId="29B8ECA3" w:rsidR="002E29DA" w:rsidRPr="008922E5" w:rsidRDefault="002E29DA" w:rsidP="00DB5685">
            <w:pPr>
              <w:rPr>
                <w:rFonts w:ascii="Calibri" w:hAnsi="Calibri"/>
                <w:sz w:val="20"/>
                <w:szCs w:val="20"/>
              </w:rPr>
            </w:pPr>
            <w:r w:rsidRPr="008922E5">
              <w:rPr>
                <w:rFonts w:ascii="Calibri" w:hAnsi="Calibri"/>
                <w:sz w:val="20"/>
                <w:szCs w:val="20"/>
              </w:rPr>
              <w:t xml:space="preserve">Sigla da </w:t>
            </w:r>
            <w:r w:rsidR="001627F3">
              <w:rPr>
                <w:rFonts w:ascii="Calibri" w:hAnsi="Calibri"/>
                <w:sz w:val="20"/>
                <w:szCs w:val="20"/>
              </w:rPr>
              <w:t>U</w:t>
            </w:r>
            <w:r w:rsidRPr="008922E5">
              <w:rPr>
                <w:rFonts w:ascii="Calibri" w:hAnsi="Calibri"/>
                <w:sz w:val="20"/>
                <w:szCs w:val="20"/>
              </w:rPr>
              <w:t xml:space="preserve">nidade </w:t>
            </w:r>
            <w:r w:rsidR="001627F3">
              <w:rPr>
                <w:rFonts w:ascii="Calibri" w:hAnsi="Calibri"/>
                <w:sz w:val="20"/>
                <w:szCs w:val="20"/>
              </w:rPr>
              <w:t>F</w:t>
            </w:r>
            <w:r w:rsidRPr="008922E5">
              <w:rPr>
                <w:rFonts w:ascii="Calibri" w:hAnsi="Calibri"/>
                <w:sz w:val="20"/>
                <w:szCs w:val="20"/>
              </w:rPr>
              <w:t>ederativa</w:t>
            </w:r>
          </w:p>
        </w:tc>
      </w:tr>
      <w:tr w:rsidR="002E29DA" w:rsidRPr="008922E5" w14:paraId="2C222350" w14:textId="77777777" w:rsidTr="00DB5685">
        <w:tc>
          <w:tcPr>
            <w:tcW w:w="1935" w:type="pct"/>
            <w:vAlign w:val="center"/>
          </w:tcPr>
          <w:p w14:paraId="4DBB31E0" w14:textId="77777777" w:rsidR="002E29DA" w:rsidRPr="008922E5" w:rsidRDefault="002E29DA" w:rsidP="00DB5685">
            <w:pPr>
              <w:jc w:val="center"/>
              <w:rPr>
                <w:rFonts w:ascii="Calibri" w:hAnsi="Calibri"/>
              </w:rPr>
            </w:pPr>
            <w:r w:rsidRPr="008922E5">
              <w:rPr>
                <w:rFonts w:ascii="Calibri" w:hAnsi="Calibri"/>
              </w:rPr>
              <w:t>Código IBGE</w:t>
            </w:r>
          </w:p>
        </w:tc>
        <w:tc>
          <w:tcPr>
            <w:tcW w:w="3065" w:type="pct"/>
            <w:vAlign w:val="center"/>
          </w:tcPr>
          <w:p w14:paraId="21754D45" w14:textId="20CE3E72" w:rsidR="002E29DA" w:rsidRPr="008922E5" w:rsidRDefault="002E29DA" w:rsidP="00DB5685">
            <w:pPr>
              <w:rPr>
                <w:rFonts w:ascii="Calibri" w:hAnsi="Calibri"/>
                <w:sz w:val="20"/>
                <w:szCs w:val="20"/>
              </w:rPr>
            </w:pPr>
            <w:r w:rsidRPr="008922E5">
              <w:rPr>
                <w:rFonts w:ascii="Calibri" w:hAnsi="Calibri"/>
                <w:sz w:val="20"/>
                <w:szCs w:val="20"/>
              </w:rPr>
              <w:t xml:space="preserve">Código IBGE do </w:t>
            </w:r>
            <w:r w:rsidR="00DB5685">
              <w:rPr>
                <w:rFonts w:ascii="Calibri" w:hAnsi="Calibri"/>
                <w:sz w:val="20"/>
                <w:szCs w:val="20"/>
              </w:rPr>
              <w:t>M</w:t>
            </w:r>
            <w:r w:rsidRPr="008922E5">
              <w:rPr>
                <w:rFonts w:ascii="Calibri" w:hAnsi="Calibri"/>
                <w:sz w:val="20"/>
                <w:szCs w:val="20"/>
              </w:rPr>
              <w:t>unicípio</w:t>
            </w:r>
          </w:p>
        </w:tc>
      </w:tr>
      <w:tr w:rsidR="002E29DA" w:rsidRPr="008922E5" w14:paraId="2B91BB4A" w14:textId="77777777" w:rsidTr="00DB5685">
        <w:tc>
          <w:tcPr>
            <w:tcW w:w="1935" w:type="pct"/>
            <w:vAlign w:val="center"/>
          </w:tcPr>
          <w:p w14:paraId="2C07C802" w14:textId="59FC6112" w:rsidR="002E29DA" w:rsidRPr="008922E5" w:rsidRDefault="002E29DA" w:rsidP="00DB5685">
            <w:pPr>
              <w:jc w:val="center"/>
              <w:rPr>
                <w:rFonts w:ascii="Calibri" w:hAnsi="Calibri"/>
              </w:rPr>
            </w:pPr>
            <w:r w:rsidRPr="008922E5">
              <w:rPr>
                <w:rFonts w:ascii="Calibri" w:hAnsi="Calibri"/>
              </w:rPr>
              <w:t>Tecnologia</w:t>
            </w:r>
          </w:p>
          <w:p w14:paraId="34B18656" w14:textId="51A7C39A" w:rsidR="002E29DA" w:rsidRPr="008922E5" w:rsidRDefault="002E29DA" w:rsidP="00DB5685">
            <w:pPr>
              <w:jc w:val="center"/>
              <w:rPr>
                <w:rFonts w:ascii="Calibri" w:hAnsi="Calibri"/>
              </w:rPr>
            </w:pPr>
            <w:r w:rsidRPr="008922E5">
              <w:rPr>
                <w:rFonts w:ascii="Calibri" w:hAnsi="Calibri"/>
              </w:rPr>
              <w:t>(Campo específico para o SMP)</w:t>
            </w:r>
          </w:p>
        </w:tc>
        <w:tc>
          <w:tcPr>
            <w:tcW w:w="3065" w:type="pct"/>
            <w:vAlign w:val="center"/>
          </w:tcPr>
          <w:p w14:paraId="197B55A8" w14:textId="77777777" w:rsidR="002E29DA" w:rsidRPr="008922E5" w:rsidRDefault="002E29DA" w:rsidP="00DB5685">
            <w:pPr>
              <w:rPr>
                <w:rFonts w:ascii="Calibri" w:hAnsi="Calibri"/>
                <w:sz w:val="20"/>
                <w:szCs w:val="20"/>
              </w:rPr>
            </w:pPr>
            <w:r w:rsidRPr="008922E5">
              <w:rPr>
                <w:rFonts w:ascii="Calibri" w:hAnsi="Calibri"/>
                <w:sz w:val="20"/>
                <w:szCs w:val="20"/>
              </w:rPr>
              <w:t>Geração tecnológica (2G, 3G, 4G e 5G) (Campo específico para o SMP)</w:t>
            </w:r>
          </w:p>
        </w:tc>
      </w:tr>
      <w:tr w:rsidR="002E29DA" w:rsidRPr="008922E5" w14:paraId="139B9250" w14:textId="77777777" w:rsidTr="00DB5685">
        <w:tc>
          <w:tcPr>
            <w:tcW w:w="1935" w:type="pct"/>
            <w:vAlign w:val="center"/>
          </w:tcPr>
          <w:p w14:paraId="10CAD4A3" w14:textId="77777777" w:rsidR="002E29DA" w:rsidRPr="008922E5" w:rsidRDefault="002E29DA" w:rsidP="00DB5685">
            <w:pPr>
              <w:jc w:val="center"/>
              <w:rPr>
                <w:rFonts w:ascii="Calibri" w:hAnsi="Calibri"/>
              </w:rPr>
            </w:pPr>
            <w:r w:rsidRPr="008922E5">
              <w:rPr>
                <w:rFonts w:ascii="Calibri" w:hAnsi="Calibri"/>
              </w:rPr>
              <w:t>Indicação de presença</w:t>
            </w:r>
          </w:p>
        </w:tc>
        <w:tc>
          <w:tcPr>
            <w:tcW w:w="3065" w:type="pct"/>
            <w:vAlign w:val="center"/>
          </w:tcPr>
          <w:p w14:paraId="504C2105" w14:textId="77777777" w:rsidR="002E29DA" w:rsidRPr="008922E5" w:rsidRDefault="002E29DA" w:rsidP="00DB5685">
            <w:pPr>
              <w:keepNext/>
              <w:rPr>
                <w:rFonts w:ascii="Calibri" w:hAnsi="Calibri"/>
                <w:sz w:val="20"/>
                <w:szCs w:val="20"/>
              </w:rPr>
            </w:pPr>
            <w:r w:rsidRPr="008922E5">
              <w:rPr>
                <w:rFonts w:ascii="Calibri" w:hAnsi="Calibri"/>
                <w:sz w:val="20"/>
                <w:szCs w:val="20"/>
              </w:rPr>
              <w:t>SIM ou NÃO</w:t>
            </w:r>
          </w:p>
        </w:tc>
      </w:tr>
    </w:tbl>
    <w:p w14:paraId="6D6AFB07" w14:textId="31165746" w:rsidR="0037711F" w:rsidRDefault="002E29DA" w:rsidP="002E29DA">
      <w:pPr>
        <w:pStyle w:val="Legenda"/>
        <w:jc w:val="center"/>
      </w:pPr>
      <w:r>
        <w:t xml:space="preserve">Tabela </w:t>
      </w:r>
      <w:fldSimple w:instr=" SEQ Tabela \* ARABIC ">
        <w:r>
          <w:rPr>
            <w:noProof/>
          </w:rPr>
          <w:t>1</w:t>
        </w:r>
      </w:fldSimple>
      <w:r>
        <w:t xml:space="preserve"> – Mensal</w:t>
      </w:r>
    </w:p>
    <w:p w14:paraId="2EB86D68" w14:textId="03278F9F" w:rsidR="002E29DA" w:rsidRDefault="002E29DA" w:rsidP="002E29DA"/>
    <w:tbl>
      <w:tblPr>
        <w:tblStyle w:val="Tabelacomgrade"/>
        <w:tblW w:w="5000" w:type="pct"/>
        <w:tblLook w:val="04A0" w:firstRow="1" w:lastRow="0" w:firstColumn="1" w:lastColumn="0" w:noHBand="0" w:noVBand="1"/>
      </w:tblPr>
      <w:tblGrid>
        <w:gridCol w:w="3397"/>
        <w:gridCol w:w="5380"/>
      </w:tblGrid>
      <w:tr w:rsidR="002E29DA" w:rsidRPr="00DB5685" w14:paraId="3CD9F4BC" w14:textId="77777777" w:rsidTr="00F7207A">
        <w:tc>
          <w:tcPr>
            <w:tcW w:w="1935" w:type="pct"/>
            <w:shd w:val="clear" w:color="auto" w:fill="D3DCE3" w:themeFill="accent2" w:themeFillTint="66"/>
          </w:tcPr>
          <w:p w14:paraId="7217CDEB" w14:textId="77777777" w:rsidR="002E29DA" w:rsidRPr="00DB5685" w:rsidRDefault="002E29DA" w:rsidP="00425588">
            <w:pPr>
              <w:jc w:val="center"/>
              <w:rPr>
                <w:rFonts w:ascii="Calibri" w:eastAsia="Times New Roman" w:hAnsi="Calibri" w:cs="Calibri"/>
                <w:b/>
                <w:bCs/>
                <w:sz w:val="24"/>
                <w:szCs w:val="24"/>
                <w:lang w:eastAsia="pt-BR"/>
              </w:rPr>
            </w:pPr>
            <w:r w:rsidRPr="00DB5685">
              <w:rPr>
                <w:rFonts w:ascii="Calibri" w:eastAsia="Times New Roman" w:hAnsi="Calibri" w:cs="Calibri"/>
                <w:b/>
                <w:bCs/>
                <w:sz w:val="24"/>
                <w:szCs w:val="24"/>
                <w:lang w:eastAsia="pt-BR"/>
              </w:rPr>
              <w:t>Serviço</w:t>
            </w:r>
          </w:p>
        </w:tc>
        <w:tc>
          <w:tcPr>
            <w:tcW w:w="3065" w:type="pct"/>
            <w:shd w:val="clear" w:color="auto" w:fill="D3DCE3" w:themeFill="accent2" w:themeFillTint="66"/>
          </w:tcPr>
          <w:p w14:paraId="1643A9E8" w14:textId="41598075" w:rsidR="002E29DA" w:rsidRPr="00DB5685" w:rsidRDefault="002E29DA" w:rsidP="00425588">
            <w:pPr>
              <w:jc w:val="center"/>
              <w:rPr>
                <w:rFonts w:ascii="Calibri" w:eastAsia="Times New Roman" w:hAnsi="Calibri" w:cs="Calibri"/>
                <w:b/>
                <w:bCs/>
                <w:sz w:val="24"/>
                <w:szCs w:val="24"/>
                <w:lang w:eastAsia="pt-BR"/>
              </w:rPr>
            </w:pPr>
            <w:r w:rsidRPr="00DB5685">
              <w:rPr>
                <w:rFonts w:ascii="Calibri" w:eastAsia="Times New Roman" w:hAnsi="Calibri" w:cs="Calibri"/>
                <w:b/>
                <w:bCs/>
                <w:sz w:val="24"/>
                <w:szCs w:val="24"/>
                <w:lang w:eastAsia="pt-BR"/>
              </w:rPr>
              <w:t xml:space="preserve">SMP, STFC, SCM e </w:t>
            </w:r>
            <w:r w:rsidR="00DB5685">
              <w:rPr>
                <w:rFonts w:ascii="Calibri" w:eastAsia="Times New Roman" w:hAnsi="Calibri" w:cs="Calibri"/>
                <w:b/>
                <w:bCs/>
                <w:sz w:val="24"/>
                <w:szCs w:val="24"/>
                <w:lang w:eastAsia="pt-BR"/>
              </w:rPr>
              <w:t>Tv por assinatura</w:t>
            </w:r>
          </w:p>
        </w:tc>
      </w:tr>
      <w:tr w:rsidR="002E29DA" w:rsidRPr="008922E5" w14:paraId="66305C46" w14:textId="77777777" w:rsidTr="00DB5685">
        <w:tc>
          <w:tcPr>
            <w:tcW w:w="1935" w:type="pct"/>
          </w:tcPr>
          <w:p w14:paraId="108EA6C4" w14:textId="77777777" w:rsidR="002E29DA" w:rsidRPr="008922E5" w:rsidRDefault="002E29DA" w:rsidP="00425588">
            <w:pPr>
              <w:jc w:val="center"/>
              <w:rPr>
                <w:rFonts w:ascii="Calibri" w:hAnsi="Calibri"/>
              </w:rPr>
            </w:pPr>
            <w:r w:rsidRPr="008922E5">
              <w:rPr>
                <w:rFonts w:ascii="Calibri" w:hAnsi="Calibri"/>
              </w:rPr>
              <w:t>Trimestre</w:t>
            </w:r>
          </w:p>
        </w:tc>
        <w:tc>
          <w:tcPr>
            <w:tcW w:w="3065" w:type="pct"/>
          </w:tcPr>
          <w:p w14:paraId="4BA07835" w14:textId="77777777" w:rsidR="002E29DA" w:rsidRPr="008922E5" w:rsidRDefault="002E29DA" w:rsidP="00425588">
            <w:pPr>
              <w:jc w:val="center"/>
              <w:rPr>
                <w:rFonts w:ascii="Calibri" w:hAnsi="Calibri"/>
                <w:sz w:val="20"/>
                <w:szCs w:val="20"/>
              </w:rPr>
            </w:pPr>
            <w:r w:rsidRPr="008922E5">
              <w:rPr>
                <w:rFonts w:ascii="Calibri" w:hAnsi="Calibri"/>
                <w:sz w:val="20"/>
                <w:szCs w:val="20"/>
              </w:rPr>
              <w:t xml:space="preserve">1 </w:t>
            </w:r>
            <w:proofErr w:type="spellStart"/>
            <w:r w:rsidRPr="008922E5">
              <w:rPr>
                <w:rFonts w:ascii="Calibri" w:hAnsi="Calibri"/>
                <w:sz w:val="20"/>
                <w:szCs w:val="20"/>
              </w:rPr>
              <w:t>trim</w:t>
            </w:r>
            <w:proofErr w:type="spellEnd"/>
            <w:r w:rsidRPr="008922E5">
              <w:rPr>
                <w:rFonts w:ascii="Calibri" w:hAnsi="Calibri"/>
                <w:sz w:val="20"/>
                <w:szCs w:val="20"/>
              </w:rPr>
              <w:t xml:space="preserve">, 2 </w:t>
            </w:r>
            <w:proofErr w:type="spellStart"/>
            <w:r w:rsidRPr="008922E5">
              <w:rPr>
                <w:rFonts w:ascii="Calibri" w:hAnsi="Calibri"/>
                <w:sz w:val="20"/>
                <w:szCs w:val="20"/>
              </w:rPr>
              <w:t>trim</w:t>
            </w:r>
            <w:proofErr w:type="spellEnd"/>
            <w:r w:rsidRPr="008922E5">
              <w:rPr>
                <w:rFonts w:ascii="Calibri" w:hAnsi="Calibri"/>
                <w:sz w:val="20"/>
                <w:szCs w:val="20"/>
              </w:rPr>
              <w:t xml:space="preserve">, 3 </w:t>
            </w:r>
            <w:proofErr w:type="spellStart"/>
            <w:r w:rsidRPr="008922E5">
              <w:rPr>
                <w:rFonts w:ascii="Calibri" w:hAnsi="Calibri"/>
                <w:sz w:val="20"/>
                <w:szCs w:val="20"/>
              </w:rPr>
              <w:t>trim</w:t>
            </w:r>
            <w:proofErr w:type="spellEnd"/>
            <w:r w:rsidRPr="008922E5">
              <w:rPr>
                <w:rFonts w:ascii="Calibri" w:hAnsi="Calibri"/>
                <w:sz w:val="20"/>
                <w:szCs w:val="20"/>
              </w:rPr>
              <w:t xml:space="preserve"> ou 4 </w:t>
            </w:r>
            <w:proofErr w:type="spellStart"/>
            <w:r w:rsidRPr="008922E5">
              <w:rPr>
                <w:rFonts w:ascii="Calibri" w:hAnsi="Calibri"/>
                <w:sz w:val="20"/>
                <w:szCs w:val="20"/>
              </w:rPr>
              <w:t>trim</w:t>
            </w:r>
            <w:proofErr w:type="spellEnd"/>
          </w:p>
        </w:tc>
      </w:tr>
      <w:tr w:rsidR="002E29DA" w:rsidRPr="008922E5" w14:paraId="4331689E" w14:textId="77777777" w:rsidTr="00DB5685">
        <w:tc>
          <w:tcPr>
            <w:tcW w:w="1935" w:type="pct"/>
          </w:tcPr>
          <w:p w14:paraId="6850CD28" w14:textId="77777777" w:rsidR="002E29DA" w:rsidRPr="008922E5" w:rsidRDefault="002E29DA" w:rsidP="00425588">
            <w:pPr>
              <w:jc w:val="center"/>
              <w:rPr>
                <w:rFonts w:ascii="Calibri" w:hAnsi="Calibri"/>
              </w:rPr>
            </w:pPr>
            <w:r w:rsidRPr="008922E5">
              <w:rPr>
                <w:rFonts w:ascii="Calibri" w:hAnsi="Calibri"/>
              </w:rPr>
              <w:t>Prestadora</w:t>
            </w:r>
          </w:p>
        </w:tc>
        <w:tc>
          <w:tcPr>
            <w:tcW w:w="3065" w:type="pct"/>
          </w:tcPr>
          <w:p w14:paraId="7EDB6EAA" w14:textId="7110466C" w:rsidR="002E29DA" w:rsidRPr="008922E5" w:rsidRDefault="002E29DA" w:rsidP="00425588">
            <w:pPr>
              <w:jc w:val="center"/>
              <w:rPr>
                <w:rFonts w:ascii="Calibri" w:hAnsi="Calibri"/>
                <w:sz w:val="20"/>
                <w:szCs w:val="20"/>
              </w:rPr>
            </w:pPr>
            <w:r w:rsidRPr="008922E5">
              <w:rPr>
                <w:rFonts w:ascii="Calibri" w:hAnsi="Calibri"/>
                <w:sz w:val="20"/>
                <w:szCs w:val="20"/>
              </w:rPr>
              <w:t xml:space="preserve">Nome da </w:t>
            </w:r>
            <w:r w:rsidR="009815AB" w:rsidRPr="008922E5">
              <w:rPr>
                <w:rFonts w:ascii="Calibri" w:hAnsi="Calibri"/>
                <w:sz w:val="20"/>
                <w:szCs w:val="20"/>
              </w:rPr>
              <w:t>Prestadora</w:t>
            </w:r>
          </w:p>
        </w:tc>
      </w:tr>
      <w:tr w:rsidR="002E29DA" w:rsidRPr="008922E5" w14:paraId="406E516D" w14:textId="77777777" w:rsidTr="00DB5685">
        <w:tc>
          <w:tcPr>
            <w:tcW w:w="1935" w:type="pct"/>
          </w:tcPr>
          <w:p w14:paraId="59874EC9" w14:textId="77777777" w:rsidR="002E29DA" w:rsidRPr="008922E5" w:rsidRDefault="002E29DA" w:rsidP="00425588">
            <w:pPr>
              <w:jc w:val="center"/>
              <w:rPr>
                <w:rFonts w:ascii="Calibri" w:hAnsi="Calibri"/>
              </w:rPr>
            </w:pPr>
            <w:r w:rsidRPr="008922E5">
              <w:rPr>
                <w:rFonts w:ascii="Calibri" w:hAnsi="Calibri"/>
              </w:rPr>
              <w:t>Município</w:t>
            </w:r>
          </w:p>
        </w:tc>
        <w:tc>
          <w:tcPr>
            <w:tcW w:w="3065" w:type="pct"/>
          </w:tcPr>
          <w:p w14:paraId="36E6699C" w14:textId="343842D7" w:rsidR="002E29DA" w:rsidRPr="008922E5" w:rsidRDefault="002E29DA" w:rsidP="00425588">
            <w:pPr>
              <w:jc w:val="center"/>
              <w:rPr>
                <w:rFonts w:ascii="Calibri" w:hAnsi="Calibri"/>
                <w:sz w:val="20"/>
                <w:szCs w:val="20"/>
              </w:rPr>
            </w:pPr>
            <w:r w:rsidRPr="008922E5">
              <w:rPr>
                <w:rFonts w:ascii="Calibri" w:hAnsi="Calibri"/>
                <w:sz w:val="20"/>
                <w:szCs w:val="20"/>
              </w:rPr>
              <w:t xml:space="preserve">Nome do </w:t>
            </w:r>
            <w:r w:rsidR="00DB5685">
              <w:rPr>
                <w:rFonts w:ascii="Calibri" w:hAnsi="Calibri"/>
                <w:sz w:val="20"/>
                <w:szCs w:val="20"/>
              </w:rPr>
              <w:t>M</w:t>
            </w:r>
            <w:r w:rsidRPr="008922E5">
              <w:rPr>
                <w:rFonts w:ascii="Calibri" w:hAnsi="Calibri"/>
                <w:sz w:val="20"/>
                <w:szCs w:val="20"/>
              </w:rPr>
              <w:t>unicípio</w:t>
            </w:r>
          </w:p>
        </w:tc>
      </w:tr>
      <w:tr w:rsidR="002E29DA" w:rsidRPr="008922E5" w14:paraId="43E18B0A" w14:textId="77777777" w:rsidTr="00DB5685">
        <w:tc>
          <w:tcPr>
            <w:tcW w:w="1935" w:type="pct"/>
          </w:tcPr>
          <w:p w14:paraId="63368E93" w14:textId="77777777" w:rsidR="002E29DA" w:rsidRPr="008922E5" w:rsidRDefault="002E29DA" w:rsidP="00425588">
            <w:pPr>
              <w:jc w:val="center"/>
              <w:rPr>
                <w:rFonts w:ascii="Calibri" w:hAnsi="Calibri"/>
              </w:rPr>
            </w:pPr>
            <w:r w:rsidRPr="008922E5">
              <w:rPr>
                <w:rFonts w:ascii="Calibri" w:hAnsi="Calibri"/>
              </w:rPr>
              <w:t>Sigla da UF</w:t>
            </w:r>
          </w:p>
        </w:tc>
        <w:tc>
          <w:tcPr>
            <w:tcW w:w="3065" w:type="pct"/>
          </w:tcPr>
          <w:p w14:paraId="3F087E49" w14:textId="352FBBF0" w:rsidR="002E29DA" w:rsidRPr="008922E5" w:rsidRDefault="002E29DA" w:rsidP="00425588">
            <w:pPr>
              <w:jc w:val="center"/>
              <w:rPr>
                <w:rFonts w:ascii="Calibri" w:hAnsi="Calibri"/>
                <w:sz w:val="20"/>
                <w:szCs w:val="20"/>
              </w:rPr>
            </w:pPr>
            <w:r w:rsidRPr="008922E5">
              <w:rPr>
                <w:rFonts w:ascii="Calibri" w:hAnsi="Calibri"/>
                <w:sz w:val="20"/>
                <w:szCs w:val="20"/>
              </w:rPr>
              <w:t xml:space="preserve">Sigla da </w:t>
            </w:r>
            <w:r w:rsidR="008922E5">
              <w:rPr>
                <w:rFonts w:ascii="Calibri" w:hAnsi="Calibri"/>
                <w:sz w:val="20"/>
                <w:szCs w:val="20"/>
              </w:rPr>
              <w:t>U</w:t>
            </w:r>
            <w:r w:rsidRPr="008922E5">
              <w:rPr>
                <w:rFonts w:ascii="Calibri" w:hAnsi="Calibri"/>
                <w:sz w:val="20"/>
                <w:szCs w:val="20"/>
              </w:rPr>
              <w:t xml:space="preserve">nidade </w:t>
            </w:r>
            <w:r w:rsidR="008922E5">
              <w:rPr>
                <w:rFonts w:ascii="Calibri" w:hAnsi="Calibri"/>
                <w:sz w:val="20"/>
                <w:szCs w:val="20"/>
              </w:rPr>
              <w:t>F</w:t>
            </w:r>
            <w:r w:rsidRPr="008922E5">
              <w:rPr>
                <w:rFonts w:ascii="Calibri" w:hAnsi="Calibri"/>
                <w:sz w:val="20"/>
                <w:szCs w:val="20"/>
              </w:rPr>
              <w:t>ederativa</w:t>
            </w:r>
          </w:p>
        </w:tc>
      </w:tr>
      <w:tr w:rsidR="002E29DA" w:rsidRPr="008922E5" w14:paraId="4406AF00" w14:textId="77777777" w:rsidTr="00DB5685">
        <w:tc>
          <w:tcPr>
            <w:tcW w:w="1935" w:type="pct"/>
          </w:tcPr>
          <w:p w14:paraId="3E9FD447" w14:textId="77777777" w:rsidR="002E29DA" w:rsidRPr="008922E5" w:rsidRDefault="002E29DA" w:rsidP="00425588">
            <w:pPr>
              <w:jc w:val="center"/>
              <w:rPr>
                <w:rFonts w:ascii="Calibri" w:hAnsi="Calibri"/>
              </w:rPr>
            </w:pPr>
            <w:r w:rsidRPr="008922E5">
              <w:rPr>
                <w:rFonts w:ascii="Calibri" w:hAnsi="Calibri"/>
              </w:rPr>
              <w:t>Código IBGE</w:t>
            </w:r>
          </w:p>
        </w:tc>
        <w:tc>
          <w:tcPr>
            <w:tcW w:w="3065" w:type="pct"/>
          </w:tcPr>
          <w:p w14:paraId="149F72E0" w14:textId="2A763AB5" w:rsidR="002E29DA" w:rsidRPr="008922E5" w:rsidRDefault="002E29DA" w:rsidP="00425588">
            <w:pPr>
              <w:jc w:val="center"/>
              <w:rPr>
                <w:rFonts w:ascii="Calibri" w:hAnsi="Calibri"/>
                <w:sz w:val="20"/>
                <w:szCs w:val="20"/>
              </w:rPr>
            </w:pPr>
            <w:r w:rsidRPr="008922E5">
              <w:rPr>
                <w:rFonts w:ascii="Calibri" w:hAnsi="Calibri"/>
                <w:sz w:val="20"/>
                <w:szCs w:val="20"/>
              </w:rPr>
              <w:t xml:space="preserve">Código IBGE do </w:t>
            </w:r>
            <w:r w:rsidR="00DB5685">
              <w:rPr>
                <w:rFonts w:ascii="Calibri" w:hAnsi="Calibri"/>
                <w:sz w:val="20"/>
                <w:szCs w:val="20"/>
              </w:rPr>
              <w:t>M</w:t>
            </w:r>
            <w:r w:rsidRPr="008922E5">
              <w:rPr>
                <w:rFonts w:ascii="Calibri" w:hAnsi="Calibri"/>
                <w:sz w:val="20"/>
                <w:szCs w:val="20"/>
              </w:rPr>
              <w:t>unicípio</w:t>
            </w:r>
          </w:p>
        </w:tc>
      </w:tr>
      <w:tr w:rsidR="002E29DA" w:rsidRPr="008922E5" w14:paraId="3F2F9644" w14:textId="77777777" w:rsidTr="00DB5685">
        <w:tc>
          <w:tcPr>
            <w:tcW w:w="1935" w:type="pct"/>
          </w:tcPr>
          <w:p w14:paraId="69013CFD" w14:textId="77777777" w:rsidR="002E29DA" w:rsidRPr="008922E5" w:rsidRDefault="002E29DA" w:rsidP="00425588">
            <w:pPr>
              <w:jc w:val="center"/>
              <w:rPr>
                <w:rFonts w:ascii="Calibri" w:hAnsi="Calibri"/>
              </w:rPr>
            </w:pPr>
            <w:r w:rsidRPr="008922E5">
              <w:rPr>
                <w:rFonts w:ascii="Calibri" w:hAnsi="Calibri"/>
              </w:rPr>
              <w:lastRenderedPageBreak/>
              <w:t xml:space="preserve">Tecnologia </w:t>
            </w:r>
          </w:p>
          <w:p w14:paraId="4F74729C" w14:textId="4190BF21" w:rsidR="002E29DA" w:rsidRPr="008922E5" w:rsidRDefault="002E29DA" w:rsidP="00425588">
            <w:pPr>
              <w:jc w:val="center"/>
              <w:rPr>
                <w:rFonts w:ascii="Calibri" w:hAnsi="Calibri"/>
              </w:rPr>
            </w:pPr>
            <w:r w:rsidRPr="008922E5">
              <w:rPr>
                <w:rFonts w:ascii="Calibri" w:hAnsi="Calibri"/>
              </w:rPr>
              <w:t>(Campo específico para o SMP)</w:t>
            </w:r>
          </w:p>
        </w:tc>
        <w:tc>
          <w:tcPr>
            <w:tcW w:w="3065" w:type="pct"/>
          </w:tcPr>
          <w:p w14:paraId="415D9BD2" w14:textId="77777777" w:rsidR="002E29DA" w:rsidRPr="008922E5" w:rsidRDefault="002E29DA" w:rsidP="00425588">
            <w:pPr>
              <w:jc w:val="center"/>
              <w:rPr>
                <w:rFonts w:ascii="Calibri" w:hAnsi="Calibri"/>
                <w:sz w:val="20"/>
                <w:szCs w:val="20"/>
              </w:rPr>
            </w:pPr>
            <w:r w:rsidRPr="008922E5">
              <w:rPr>
                <w:rFonts w:ascii="Calibri" w:hAnsi="Calibri"/>
                <w:sz w:val="20"/>
                <w:szCs w:val="20"/>
              </w:rPr>
              <w:t>Geração tecnológica (2G, 3G, 4G e 5G) (Campo específico para o SMP)</w:t>
            </w:r>
          </w:p>
        </w:tc>
      </w:tr>
      <w:tr w:rsidR="002E29DA" w:rsidRPr="008922E5" w14:paraId="43F6BBD8" w14:textId="77777777" w:rsidTr="00DB5685">
        <w:tc>
          <w:tcPr>
            <w:tcW w:w="1935" w:type="pct"/>
          </w:tcPr>
          <w:p w14:paraId="1FA4736A" w14:textId="77777777" w:rsidR="002E29DA" w:rsidRPr="008922E5" w:rsidRDefault="002E29DA" w:rsidP="00425588">
            <w:pPr>
              <w:jc w:val="center"/>
              <w:rPr>
                <w:rFonts w:ascii="Calibri" w:hAnsi="Calibri"/>
              </w:rPr>
            </w:pPr>
            <w:r w:rsidRPr="008922E5">
              <w:rPr>
                <w:rFonts w:ascii="Calibri" w:hAnsi="Calibri"/>
              </w:rPr>
              <w:t>Indicação de presença</w:t>
            </w:r>
          </w:p>
        </w:tc>
        <w:tc>
          <w:tcPr>
            <w:tcW w:w="3065" w:type="pct"/>
          </w:tcPr>
          <w:p w14:paraId="02EC72A4" w14:textId="77777777" w:rsidR="002E29DA" w:rsidRPr="008922E5" w:rsidRDefault="002E29DA" w:rsidP="00425588">
            <w:pPr>
              <w:jc w:val="center"/>
              <w:rPr>
                <w:rFonts w:ascii="Calibri" w:hAnsi="Calibri"/>
                <w:sz w:val="20"/>
                <w:szCs w:val="20"/>
              </w:rPr>
            </w:pPr>
            <w:r w:rsidRPr="008922E5">
              <w:rPr>
                <w:rFonts w:ascii="Calibri" w:hAnsi="Calibri"/>
                <w:sz w:val="20"/>
                <w:szCs w:val="20"/>
              </w:rPr>
              <w:t>SIM ou NÃO</w:t>
            </w:r>
          </w:p>
        </w:tc>
      </w:tr>
    </w:tbl>
    <w:p w14:paraId="1FBD682F" w14:textId="0C591C85" w:rsidR="002E29DA" w:rsidRPr="002E29DA" w:rsidRDefault="002E29DA" w:rsidP="002E29DA">
      <w:pPr>
        <w:pStyle w:val="Legenda"/>
        <w:jc w:val="center"/>
      </w:pPr>
      <w:r>
        <w:t xml:space="preserve">Tabela </w:t>
      </w:r>
      <w:fldSimple w:instr=" SEQ Tabela \* ARABIC ">
        <w:r>
          <w:rPr>
            <w:noProof/>
          </w:rPr>
          <w:t>2</w:t>
        </w:r>
      </w:fldSimple>
      <w:r>
        <w:t xml:space="preserve"> - Trimestral</w:t>
      </w:r>
    </w:p>
    <w:sectPr w:rsidR="002E29DA" w:rsidRPr="002E29DA" w:rsidSect="00DB5685">
      <w:headerReference w:type="default" r:id="rId13"/>
      <w:footerReference w:type="default" r:id="rId14"/>
      <w:pgSz w:w="11906" w:h="16838"/>
      <w:pgMar w:top="1701" w:right="1418"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10085" w14:textId="77777777" w:rsidR="00AF2939" w:rsidRDefault="00AF2939" w:rsidP="00815B00">
      <w:r>
        <w:separator/>
      </w:r>
    </w:p>
  </w:endnote>
  <w:endnote w:type="continuationSeparator" w:id="0">
    <w:p w14:paraId="5EF570F6" w14:textId="77777777" w:rsidR="00AF2939" w:rsidRDefault="00AF2939" w:rsidP="00815B00">
      <w:r>
        <w:continuationSeparator/>
      </w:r>
    </w:p>
  </w:endnote>
  <w:endnote w:type="continuationNotice" w:id="1">
    <w:p w14:paraId="2F8AEFBD" w14:textId="77777777" w:rsidR="00AF2939" w:rsidRDefault="00AF2939"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BA36" w14:textId="4869C0BE" w:rsidR="00DB5685" w:rsidRPr="00EB6472" w:rsidRDefault="00DB5685" w:rsidP="00DB5685">
    <w:pPr>
      <w:pStyle w:val="Rodap"/>
      <w:jc w:val="right"/>
      <w:rPr>
        <w:sz w:val="16"/>
        <w:szCs w:val="16"/>
      </w:rPr>
    </w:pPr>
    <w:bookmarkStart w:id="20" w:name="_Hlk90046098"/>
    <w:r>
      <w:rPr>
        <w:sz w:val="16"/>
        <w:szCs w:val="16"/>
      </w:rPr>
      <w:t xml:space="preserve">Anexo </w:t>
    </w:r>
    <w:r w:rsidRPr="00EB6472">
      <w:rPr>
        <w:sz w:val="16"/>
        <w:szCs w:val="16"/>
      </w:rPr>
      <w:t>MOP</w:t>
    </w:r>
    <w:r>
      <w:rPr>
        <w:sz w:val="16"/>
        <w:szCs w:val="16"/>
      </w:rPr>
      <w:t>/RQUAL</w:t>
    </w:r>
    <w:r w:rsidRPr="00EB6472">
      <w:rPr>
        <w:sz w:val="16"/>
        <w:szCs w:val="16"/>
      </w:rPr>
      <w:t xml:space="preserve"> </w:t>
    </w:r>
    <w:r>
      <w:rPr>
        <w:sz w:val="16"/>
        <w:szCs w:val="16"/>
      </w:rPr>
      <w:t>Gabarito de Oferta</w:t>
    </w:r>
    <w:r w:rsidRPr="00EB6472">
      <w:rPr>
        <w:sz w:val="16"/>
        <w:szCs w:val="16"/>
      </w:rPr>
      <w:t xml:space="preserve"> – versão </w:t>
    </w:r>
    <w:r w:rsidR="001F371E">
      <w:rPr>
        <w:sz w:val="16"/>
        <w:szCs w:val="16"/>
      </w:rPr>
      <w:t>3.0</w:t>
    </w:r>
  </w:p>
  <w:bookmarkEnd w:id="20"/>
  <w:p w14:paraId="780D659E" w14:textId="0D382D0D" w:rsidR="00DB5685" w:rsidRDefault="00DB5685">
    <w:pPr>
      <w:pStyle w:val="Rodap"/>
    </w:pPr>
  </w:p>
  <w:p w14:paraId="0B268113" w14:textId="77777777" w:rsidR="00DB5685" w:rsidRDefault="00DB568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7BFA" w14:textId="77777777" w:rsidR="00AF2939" w:rsidRDefault="00AF2939" w:rsidP="00815B00">
      <w:r>
        <w:separator/>
      </w:r>
    </w:p>
  </w:footnote>
  <w:footnote w:type="continuationSeparator" w:id="0">
    <w:p w14:paraId="50A18AE9" w14:textId="77777777" w:rsidR="00AF2939" w:rsidRDefault="00AF2939" w:rsidP="00815B00">
      <w:r>
        <w:continuationSeparator/>
      </w:r>
    </w:p>
  </w:footnote>
  <w:footnote w:type="continuationNotice" w:id="1">
    <w:p w14:paraId="1C4E5D71" w14:textId="77777777" w:rsidR="00AF2939" w:rsidRDefault="00AF2939"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1F54E85" w:rsidR="004731F5" w:rsidRPr="00744B68" w:rsidRDefault="004731F5"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2775B"/>
    <w:multiLevelType w:val="multilevel"/>
    <w:tmpl w:val="7F1A97FC"/>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287"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 w15:restartNumberingAfterBreak="0">
    <w:nsid w:val="3343534A"/>
    <w:multiLevelType w:val="hybridMultilevel"/>
    <w:tmpl w:val="237C9312"/>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 w15:restartNumberingAfterBreak="0">
    <w:nsid w:val="38794410"/>
    <w:multiLevelType w:val="hybridMultilevel"/>
    <w:tmpl w:val="4404BC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4651489"/>
    <w:multiLevelType w:val="hybridMultilevel"/>
    <w:tmpl w:val="1BAE5EA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 w15:restartNumberingAfterBreak="0">
    <w:nsid w:val="45075A14"/>
    <w:multiLevelType w:val="hybridMultilevel"/>
    <w:tmpl w:val="E364F5A8"/>
    <w:lvl w:ilvl="0" w:tplc="9E188926">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5AC15E27"/>
    <w:multiLevelType w:val="hybridMultilevel"/>
    <w:tmpl w:val="842637F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6" w15:restartNumberingAfterBreak="0">
    <w:nsid w:val="677D055E"/>
    <w:multiLevelType w:val="hybridMultilevel"/>
    <w:tmpl w:val="36BAD296"/>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num w:numId="1" w16cid:durableId="1585993006">
    <w:abstractNumId w:val="0"/>
  </w:num>
  <w:num w:numId="2" w16cid:durableId="1028409530">
    <w:abstractNumId w:val="5"/>
  </w:num>
  <w:num w:numId="3" w16cid:durableId="1082534174">
    <w:abstractNumId w:val="6"/>
  </w:num>
  <w:num w:numId="4" w16cid:durableId="1976831211">
    <w:abstractNumId w:val="2"/>
  </w:num>
  <w:num w:numId="5" w16cid:durableId="1554922085">
    <w:abstractNumId w:val="4"/>
  </w:num>
  <w:num w:numId="6" w16cid:durableId="237138304">
    <w:abstractNumId w:val="1"/>
  </w:num>
  <w:num w:numId="7" w16cid:durableId="171503717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6A"/>
    <w:rsid w:val="0000003F"/>
    <w:rsid w:val="00000FAE"/>
    <w:rsid w:val="00001690"/>
    <w:rsid w:val="00002262"/>
    <w:rsid w:val="0000259F"/>
    <w:rsid w:val="00002919"/>
    <w:rsid w:val="0000320E"/>
    <w:rsid w:val="0000375E"/>
    <w:rsid w:val="000039CD"/>
    <w:rsid w:val="00004068"/>
    <w:rsid w:val="00005294"/>
    <w:rsid w:val="00005AD5"/>
    <w:rsid w:val="00005B6D"/>
    <w:rsid w:val="00006647"/>
    <w:rsid w:val="00011072"/>
    <w:rsid w:val="00011192"/>
    <w:rsid w:val="000114A4"/>
    <w:rsid w:val="00012574"/>
    <w:rsid w:val="00012FDA"/>
    <w:rsid w:val="000131BA"/>
    <w:rsid w:val="00013521"/>
    <w:rsid w:val="000143F1"/>
    <w:rsid w:val="00014A74"/>
    <w:rsid w:val="00014C48"/>
    <w:rsid w:val="00014DC8"/>
    <w:rsid w:val="000154DA"/>
    <w:rsid w:val="000158AC"/>
    <w:rsid w:val="000165ED"/>
    <w:rsid w:val="00016666"/>
    <w:rsid w:val="00016CBD"/>
    <w:rsid w:val="00016D8D"/>
    <w:rsid w:val="00016DB0"/>
    <w:rsid w:val="000173BA"/>
    <w:rsid w:val="000173EE"/>
    <w:rsid w:val="0002039C"/>
    <w:rsid w:val="00021797"/>
    <w:rsid w:val="000217B0"/>
    <w:rsid w:val="000224FB"/>
    <w:rsid w:val="00022639"/>
    <w:rsid w:val="000228C1"/>
    <w:rsid w:val="00023CC4"/>
    <w:rsid w:val="00024774"/>
    <w:rsid w:val="00026035"/>
    <w:rsid w:val="00026E19"/>
    <w:rsid w:val="00027071"/>
    <w:rsid w:val="00027439"/>
    <w:rsid w:val="00027604"/>
    <w:rsid w:val="00027740"/>
    <w:rsid w:val="00027AC3"/>
    <w:rsid w:val="00027C99"/>
    <w:rsid w:val="00027E97"/>
    <w:rsid w:val="0003023C"/>
    <w:rsid w:val="000303C1"/>
    <w:rsid w:val="00030906"/>
    <w:rsid w:val="00030B06"/>
    <w:rsid w:val="0003116E"/>
    <w:rsid w:val="0003132B"/>
    <w:rsid w:val="00031F84"/>
    <w:rsid w:val="00032B63"/>
    <w:rsid w:val="00032C7F"/>
    <w:rsid w:val="0003359D"/>
    <w:rsid w:val="00033E60"/>
    <w:rsid w:val="000341FB"/>
    <w:rsid w:val="000343F3"/>
    <w:rsid w:val="00034A20"/>
    <w:rsid w:val="00034F52"/>
    <w:rsid w:val="000354B5"/>
    <w:rsid w:val="00036065"/>
    <w:rsid w:val="00037323"/>
    <w:rsid w:val="00037BE5"/>
    <w:rsid w:val="00040087"/>
    <w:rsid w:val="00040FF1"/>
    <w:rsid w:val="00041053"/>
    <w:rsid w:val="00041282"/>
    <w:rsid w:val="0004166D"/>
    <w:rsid w:val="000418B6"/>
    <w:rsid w:val="00041AE9"/>
    <w:rsid w:val="00042EC2"/>
    <w:rsid w:val="00043985"/>
    <w:rsid w:val="00044393"/>
    <w:rsid w:val="00044655"/>
    <w:rsid w:val="00045386"/>
    <w:rsid w:val="00045998"/>
    <w:rsid w:val="000465D2"/>
    <w:rsid w:val="00046A1D"/>
    <w:rsid w:val="0004765B"/>
    <w:rsid w:val="00050598"/>
    <w:rsid w:val="000508B6"/>
    <w:rsid w:val="00051858"/>
    <w:rsid w:val="0005285E"/>
    <w:rsid w:val="000539DA"/>
    <w:rsid w:val="00054111"/>
    <w:rsid w:val="00054570"/>
    <w:rsid w:val="00055210"/>
    <w:rsid w:val="00055712"/>
    <w:rsid w:val="00055D66"/>
    <w:rsid w:val="0005649A"/>
    <w:rsid w:val="00056C9D"/>
    <w:rsid w:val="00056F46"/>
    <w:rsid w:val="000604D4"/>
    <w:rsid w:val="0006056C"/>
    <w:rsid w:val="00060FCF"/>
    <w:rsid w:val="0006238A"/>
    <w:rsid w:val="000623A4"/>
    <w:rsid w:val="00063388"/>
    <w:rsid w:val="00063C6E"/>
    <w:rsid w:val="0006400F"/>
    <w:rsid w:val="000643D5"/>
    <w:rsid w:val="0006573E"/>
    <w:rsid w:val="00065D15"/>
    <w:rsid w:val="0006677C"/>
    <w:rsid w:val="00067300"/>
    <w:rsid w:val="0006736A"/>
    <w:rsid w:val="00067C38"/>
    <w:rsid w:val="00067ED3"/>
    <w:rsid w:val="00070808"/>
    <w:rsid w:val="00071050"/>
    <w:rsid w:val="00072AF2"/>
    <w:rsid w:val="00072E6A"/>
    <w:rsid w:val="00072F7E"/>
    <w:rsid w:val="000739EA"/>
    <w:rsid w:val="000746F7"/>
    <w:rsid w:val="00075844"/>
    <w:rsid w:val="00075A31"/>
    <w:rsid w:val="00075E36"/>
    <w:rsid w:val="00076194"/>
    <w:rsid w:val="000761BC"/>
    <w:rsid w:val="0007690E"/>
    <w:rsid w:val="00076E64"/>
    <w:rsid w:val="00077933"/>
    <w:rsid w:val="000801BC"/>
    <w:rsid w:val="00080375"/>
    <w:rsid w:val="0008103F"/>
    <w:rsid w:val="000810AC"/>
    <w:rsid w:val="00081734"/>
    <w:rsid w:val="00081F3C"/>
    <w:rsid w:val="0008202A"/>
    <w:rsid w:val="00083168"/>
    <w:rsid w:val="000834A3"/>
    <w:rsid w:val="00083CDC"/>
    <w:rsid w:val="00083EDA"/>
    <w:rsid w:val="00085232"/>
    <w:rsid w:val="000858BD"/>
    <w:rsid w:val="0008633F"/>
    <w:rsid w:val="00086729"/>
    <w:rsid w:val="00086803"/>
    <w:rsid w:val="000870FC"/>
    <w:rsid w:val="00087239"/>
    <w:rsid w:val="00087BC6"/>
    <w:rsid w:val="000914C6"/>
    <w:rsid w:val="0009205F"/>
    <w:rsid w:val="0009295D"/>
    <w:rsid w:val="00093020"/>
    <w:rsid w:val="00095624"/>
    <w:rsid w:val="00095EFC"/>
    <w:rsid w:val="00095F30"/>
    <w:rsid w:val="00096087"/>
    <w:rsid w:val="0009664F"/>
    <w:rsid w:val="000966CF"/>
    <w:rsid w:val="00096B86"/>
    <w:rsid w:val="0009747D"/>
    <w:rsid w:val="00097DDB"/>
    <w:rsid w:val="000A087D"/>
    <w:rsid w:val="000A0891"/>
    <w:rsid w:val="000A08B7"/>
    <w:rsid w:val="000A0E38"/>
    <w:rsid w:val="000A2773"/>
    <w:rsid w:val="000A426C"/>
    <w:rsid w:val="000A60CC"/>
    <w:rsid w:val="000A75E2"/>
    <w:rsid w:val="000B12F6"/>
    <w:rsid w:val="000B1376"/>
    <w:rsid w:val="000B1667"/>
    <w:rsid w:val="000B184E"/>
    <w:rsid w:val="000B1DB2"/>
    <w:rsid w:val="000B22DB"/>
    <w:rsid w:val="000B2344"/>
    <w:rsid w:val="000B2BF8"/>
    <w:rsid w:val="000B3223"/>
    <w:rsid w:val="000B38B0"/>
    <w:rsid w:val="000B51AD"/>
    <w:rsid w:val="000B5D34"/>
    <w:rsid w:val="000B6833"/>
    <w:rsid w:val="000B68A8"/>
    <w:rsid w:val="000B70F6"/>
    <w:rsid w:val="000B7396"/>
    <w:rsid w:val="000C08E3"/>
    <w:rsid w:val="000C20EE"/>
    <w:rsid w:val="000C246F"/>
    <w:rsid w:val="000C248D"/>
    <w:rsid w:val="000C24D7"/>
    <w:rsid w:val="000C2CE5"/>
    <w:rsid w:val="000C4003"/>
    <w:rsid w:val="000C5601"/>
    <w:rsid w:val="000C5A52"/>
    <w:rsid w:val="000C5FB5"/>
    <w:rsid w:val="000C7759"/>
    <w:rsid w:val="000C79B8"/>
    <w:rsid w:val="000C7E75"/>
    <w:rsid w:val="000D0456"/>
    <w:rsid w:val="000D0A86"/>
    <w:rsid w:val="000D16BB"/>
    <w:rsid w:val="000D1D54"/>
    <w:rsid w:val="000D1F97"/>
    <w:rsid w:val="000D2299"/>
    <w:rsid w:val="000D22DA"/>
    <w:rsid w:val="000D25D2"/>
    <w:rsid w:val="000D2714"/>
    <w:rsid w:val="000D28EE"/>
    <w:rsid w:val="000D28F3"/>
    <w:rsid w:val="000D3DAC"/>
    <w:rsid w:val="000D4F91"/>
    <w:rsid w:val="000D67F3"/>
    <w:rsid w:val="000D78F0"/>
    <w:rsid w:val="000D79EF"/>
    <w:rsid w:val="000E0383"/>
    <w:rsid w:val="000E0FB0"/>
    <w:rsid w:val="000E1395"/>
    <w:rsid w:val="000E18EC"/>
    <w:rsid w:val="000E1A2C"/>
    <w:rsid w:val="000E1ADD"/>
    <w:rsid w:val="000E1D4C"/>
    <w:rsid w:val="000E3C89"/>
    <w:rsid w:val="000E421A"/>
    <w:rsid w:val="000E48A8"/>
    <w:rsid w:val="000E54AB"/>
    <w:rsid w:val="000E55A7"/>
    <w:rsid w:val="000E569A"/>
    <w:rsid w:val="000E5F0D"/>
    <w:rsid w:val="000E5FD1"/>
    <w:rsid w:val="000E62BF"/>
    <w:rsid w:val="000E640A"/>
    <w:rsid w:val="000E6452"/>
    <w:rsid w:val="000E69AD"/>
    <w:rsid w:val="000E6B64"/>
    <w:rsid w:val="000E6C05"/>
    <w:rsid w:val="000E744F"/>
    <w:rsid w:val="000E7F58"/>
    <w:rsid w:val="000F0DAC"/>
    <w:rsid w:val="000F1444"/>
    <w:rsid w:val="000F17D3"/>
    <w:rsid w:val="000F2441"/>
    <w:rsid w:val="000F2BFC"/>
    <w:rsid w:val="000F34F1"/>
    <w:rsid w:val="000F3D00"/>
    <w:rsid w:val="000F4C85"/>
    <w:rsid w:val="000F532E"/>
    <w:rsid w:val="000F54A9"/>
    <w:rsid w:val="000F629C"/>
    <w:rsid w:val="000F6364"/>
    <w:rsid w:val="000F66F4"/>
    <w:rsid w:val="000F694B"/>
    <w:rsid w:val="000F74A5"/>
    <w:rsid w:val="00101136"/>
    <w:rsid w:val="00101781"/>
    <w:rsid w:val="00101C8E"/>
    <w:rsid w:val="00101F4B"/>
    <w:rsid w:val="00102FFB"/>
    <w:rsid w:val="00103490"/>
    <w:rsid w:val="0010383C"/>
    <w:rsid w:val="00103E95"/>
    <w:rsid w:val="001049E1"/>
    <w:rsid w:val="00104B4C"/>
    <w:rsid w:val="00104C0C"/>
    <w:rsid w:val="00104DE4"/>
    <w:rsid w:val="001055FC"/>
    <w:rsid w:val="00106683"/>
    <w:rsid w:val="00107572"/>
    <w:rsid w:val="001102DE"/>
    <w:rsid w:val="00110A51"/>
    <w:rsid w:val="001120D0"/>
    <w:rsid w:val="001126C9"/>
    <w:rsid w:val="00112B2D"/>
    <w:rsid w:val="00113095"/>
    <w:rsid w:val="001146DA"/>
    <w:rsid w:val="00115767"/>
    <w:rsid w:val="0011581C"/>
    <w:rsid w:val="00116757"/>
    <w:rsid w:val="001174C7"/>
    <w:rsid w:val="00120087"/>
    <w:rsid w:val="0012009C"/>
    <w:rsid w:val="0012016E"/>
    <w:rsid w:val="001203C6"/>
    <w:rsid w:val="001204BD"/>
    <w:rsid w:val="00120FFC"/>
    <w:rsid w:val="00121039"/>
    <w:rsid w:val="00121090"/>
    <w:rsid w:val="00121CCB"/>
    <w:rsid w:val="00121D0C"/>
    <w:rsid w:val="00122FDC"/>
    <w:rsid w:val="00123750"/>
    <w:rsid w:val="00123E01"/>
    <w:rsid w:val="00124933"/>
    <w:rsid w:val="00124D1B"/>
    <w:rsid w:val="001261D9"/>
    <w:rsid w:val="001262AC"/>
    <w:rsid w:val="00126304"/>
    <w:rsid w:val="001266BE"/>
    <w:rsid w:val="00126BBF"/>
    <w:rsid w:val="001300F0"/>
    <w:rsid w:val="0013022C"/>
    <w:rsid w:val="00132319"/>
    <w:rsid w:val="001323A1"/>
    <w:rsid w:val="00132964"/>
    <w:rsid w:val="00132C2E"/>
    <w:rsid w:val="00132F2C"/>
    <w:rsid w:val="00133675"/>
    <w:rsid w:val="001336EA"/>
    <w:rsid w:val="00133E21"/>
    <w:rsid w:val="00134BB2"/>
    <w:rsid w:val="00134BE4"/>
    <w:rsid w:val="00134D98"/>
    <w:rsid w:val="001353D3"/>
    <w:rsid w:val="0013560D"/>
    <w:rsid w:val="00136EC1"/>
    <w:rsid w:val="00140737"/>
    <w:rsid w:val="00140B0E"/>
    <w:rsid w:val="00140D07"/>
    <w:rsid w:val="001413C8"/>
    <w:rsid w:val="001426D6"/>
    <w:rsid w:val="00143BCC"/>
    <w:rsid w:val="00143F17"/>
    <w:rsid w:val="001442A3"/>
    <w:rsid w:val="001442C4"/>
    <w:rsid w:val="0014538D"/>
    <w:rsid w:val="001460CE"/>
    <w:rsid w:val="00146F58"/>
    <w:rsid w:val="00146FB0"/>
    <w:rsid w:val="001510B3"/>
    <w:rsid w:val="001510D3"/>
    <w:rsid w:val="00151B2A"/>
    <w:rsid w:val="0015264D"/>
    <w:rsid w:val="00152A33"/>
    <w:rsid w:val="00153E07"/>
    <w:rsid w:val="00154365"/>
    <w:rsid w:val="00154828"/>
    <w:rsid w:val="00154D12"/>
    <w:rsid w:val="00154D7D"/>
    <w:rsid w:val="00155051"/>
    <w:rsid w:val="0015629A"/>
    <w:rsid w:val="00156546"/>
    <w:rsid w:val="001569C5"/>
    <w:rsid w:val="00160C19"/>
    <w:rsid w:val="001614ED"/>
    <w:rsid w:val="001627F3"/>
    <w:rsid w:val="00162E2E"/>
    <w:rsid w:val="00163B31"/>
    <w:rsid w:val="00165211"/>
    <w:rsid w:val="00166CDB"/>
    <w:rsid w:val="00166E1B"/>
    <w:rsid w:val="0016742F"/>
    <w:rsid w:val="00167897"/>
    <w:rsid w:val="0017046E"/>
    <w:rsid w:val="00170963"/>
    <w:rsid w:val="0017117D"/>
    <w:rsid w:val="00171245"/>
    <w:rsid w:val="00173108"/>
    <w:rsid w:val="0017357E"/>
    <w:rsid w:val="00173841"/>
    <w:rsid w:val="00173999"/>
    <w:rsid w:val="00173C94"/>
    <w:rsid w:val="001751A7"/>
    <w:rsid w:val="001759FA"/>
    <w:rsid w:val="00175F40"/>
    <w:rsid w:val="00176A8F"/>
    <w:rsid w:val="00182365"/>
    <w:rsid w:val="001823DC"/>
    <w:rsid w:val="00182EE8"/>
    <w:rsid w:val="00183FF3"/>
    <w:rsid w:val="001842A7"/>
    <w:rsid w:val="00184923"/>
    <w:rsid w:val="00184C0F"/>
    <w:rsid w:val="00186047"/>
    <w:rsid w:val="001865A8"/>
    <w:rsid w:val="00186834"/>
    <w:rsid w:val="00186B74"/>
    <w:rsid w:val="00186D34"/>
    <w:rsid w:val="001900E4"/>
    <w:rsid w:val="00190BA2"/>
    <w:rsid w:val="001914B9"/>
    <w:rsid w:val="00191689"/>
    <w:rsid w:val="00194357"/>
    <w:rsid w:val="001956EC"/>
    <w:rsid w:val="00195AAB"/>
    <w:rsid w:val="00195BEF"/>
    <w:rsid w:val="00197965"/>
    <w:rsid w:val="001A15C9"/>
    <w:rsid w:val="001A2171"/>
    <w:rsid w:val="001A22B9"/>
    <w:rsid w:val="001A28A8"/>
    <w:rsid w:val="001A29BD"/>
    <w:rsid w:val="001A30D1"/>
    <w:rsid w:val="001A3399"/>
    <w:rsid w:val="001A3ED1"/>
    <w:rsid w:val="001A55A6"/>
    <w:rsid w:val="001A5B22"/>
    <w:rsid w:val="001A5EF9"/>
    <w:rsid w:val="001A6551"/>
    <w:rsid w:val="001A67F3"/>
    <w:rsid w:val="001A74C3"/>
    <w:rsid w:val="001A7D81"/>
    <w:rsid w:val="001B054E"/>
    <w:rsid w:val="001B24F7"/>
    <w:rsid w:val="001B2963"/>
    <w:rsid w:val="001B35DE"/>
    <w:rsid w:val="001B3BA3"/>
    <w:rsid w:val="001B5067"/>
    <w:rsid w:val="001B6184"/>
    <w:rsid w:val="001B73D1"/>
    <w:rsid w:val="001B7867"/>
    <w:rsid w:val="001B7CA1"/>
    <w:rsid w:val="001C0B63"/>
    <w:rsid w:val="001C0DE5"/>
    <w:rsid w:val="001C105C"/>
    <w:rsid w:val="001C15CC"/>
    <w:rsid w:val="001C2C70"/>
    <w:rsid w:val="001C393F"/>
    <w:rsid w:val="001C5398"/>
    <w:rsid w:val="001C5919"/>
    <w:rsid w:val="001C6118"/>
    <w:rsid w:val="001C756A"/>
    <w:rsid w:val="001C7585"/>
    <w:rsid w:val="001C76D8"/>
    <w:rsid w:val="001C7801"/>
    <w:rsid w:val="001D0E45"/>
    <w:rsid w:val="001D1097"/>
    <w:rsid w:val="001D45CB"/>
    <w:rsid w:val="001D4CB6"/>
    <w:rsid w:val="001D5243"/>
    <w:rsid w:val="001D57A8"/>
    <w:rsid w:val="001D59F4"/>
    <w:rsid w:val="001D5E87"/>
    <w:rsid w:val="001D661C"/>
    <w:rsid w:val="001D6A75"/>
    <w:rsid w:val="001D77FE"/>
    <w:rsid w:val="001E0533"/>
    <w:rsid w:val="001E08A9"/>
    <w:rsid w:val="001E1458"/>
    <w:rsid w:val="001E15D2"/>
    <w:rsid w:val="001E1903"/>
    <w:rsid w:val="001E27D1"/>
    <w:rsid w:val="001E3EF8"/>
    <w:rsid w:val="001E4B7B"/>
    <w:rsid w:val="001E4D0C"/>
    <w:rsid w:val="001E6227"/>
    <w:rsid w:val="001E6721"/>
    <w:rsid w:val="001E69D1"/>
    <w:rsid w:val="001E7AD4"/>
    <w:rsid w:val="001F039C"/>
    <w:rsid w:val="001F0571"/>
    <w:rsid w:val="001F0578"/>
    <w:rsid w:val="001F06CA"/>
    <w:rsid w:val="001F1421"/>
    <w:rsid w:val="001F1C5C"/>
    <w:rsid w:val="001F1E9A"/>
    <w:rsid w:val="001F2E62"/>
    <w:rsid w:val="001F371E"/>
    <w:rsid w:val="001F407C"/>
    <w:rsid w:val="001F4C6D"/>
    <w:rsid w:val="001F4F08"/>
    <w:rsid w:val="001F532D"/>
    <w:rsid w:val="001F5914"/>
    <w:rsid w:val="001F5ADE"/>
    <w:rsid w:val="001F5CC5"/>
    <w:rsid w:val="001F5F89"/>
    <w:rsid w:val="001F6907"/>
    <w:rsid w:val="001F7200"/>
    <w:rsid w:val="001F7215"/>
    <w:rsid w:val="001F7EEE"/>
    <w:rsid w:val="00200924"/>
    <w:rsid w:val="00200F86"/>
    <w:rsid w:val="00200FF8"/>
    <w:rsid w:val="00204189"/>
    <w:rsid w:val="0020446D"/>
    <w:rsid w:val="002058B2"/>
    <w:rsid w:val="00205B1D"/>
    <w:rsid w:val="00205B87"/>
    <w:rsid w:val="0020613C"/>
    <w:rsid w:val="00206935"/>
    <w:rsid w:val="00207120"/>
    <w:rsid w:val="00207658"/>
    <w:rsid w:val="00207B83"/>
    <w:rsid w:val="00207F3D"/>
    <w:rsid w:val="002105C1"/>
    <w:rsid w:val="00210ACB"/>
    <w:rsid w:val="00210DED"/>
    <w:rsid w:val="00211220"/>
    <w:rsid w:val="00211513"/>
    <w:rsid w:val="00211BD6"/>
    <w:rsid w:val="00211FB2"/>
    <w:rsid w:val="00212217"/>
    <w:rsid w:val="002127BB"/>
    <w:rsid w:val="00212BC1"/>
    <w:rsid w:val="00212CC2"/>
    <w:rsid w:val="00213E41"/>
    <w:rsid w:val="0021478B"/>
    <w:rsid w:val="0021567F"/>
    <w:rsid w:val="00215A8B"/>
    <w:rsid w:val="002165C8"/>
    <w:rsid w:val="00217136"/>
    <w:rsid w:val="002178F1"/>
    <w:rsid w:val="00220E75"/>
    <w:rsid w:val="00220F17"/>
    <w:rsid w:val="002211CD"/>
    <w:rsid w:val="00221455"/>
    <w:rsid w:val="00221D54"/>
    <w:rsid w:val="00222D00"/>
    <w:rsid w:val="00223130"/>
    <w:rsid w:val="00223C81"/>
    <w:rsid w:val="0022575C"/>
    <w:rsid w:val="00225D8A"/>
    <w:rsid w:val="002261E1"/>
    <w:rsid w:val="002262FA"/>
    <w:rsid w:val="0022768A"/>
    <w:rsid w:val="0023106E"/>
    <w:rsid w:val="002315F7"/>
    <w:rsid w:val="00231AF3"/>
    <w:rsid w:val="00231CCD"/>
    <w:rsid w:val="0023259D"/>
    <w:rsid w:val="00232D13"/>
    <w:rsid w:val="0023487C"/>
    <w:rsid w:val="002349EF"/>
    <w:rsid w:val="00234BF7"/>
    <w:rsid w:val="00234ECD"/>
    <w:rsid w:val="002352DE"/>
    <w:rsid w:val="00235DED"/>
    <w:rsid w:val="00235F43"/>
    <w:rsid w:val="00236106"/>
    <w:rsid w:val="00236A38"/>
    <w:rsid w:val="002370B6"/>
    <w:rsid w:val="002371B7"/>
    <w:rsid w:val="0023734B"/>
    <w:rsid w:val="0024036E"/>
    <w:rsid w:val="00240EE2"/>
    <w:rsid w:val="00242589"/>
    <w:rsid w:val="002438C2"/>
    <w:rsid w:val="002439FF"/>
    <w:rsid w:val="00243D12"/>
    <w:rsid w:val="00243F06"/>
    <w:rsid w:val="00244660"/>
    <w:rsid w:val="002470C5"/>
    <w:rsid w:val="00247232"/>
    <w:rsid w:val="0024748A"/>
    <w:rsid w:val="00247938"/>
    <w:rsid w:val="002479B7"/>
    <w:rsid w:val="002511D1"/>
    <w:rsid w:val="00251B73"/>
    <w:rsid w:val="002536B3"/>
    <w:rsid w:val="0025376D"/>
    <w:rsid w:val="00253904"/>
    <w:rsid w:val="00253ACF"/>
    <w:rsid w:val="00253CF3"/>
    <w:rsid w:val="00255B0E"/>
    <w:rsid w:val="00255DCF"/>
    <w:rsid w:val="00256934"/>
    <w:rsid w:val="00256A3E"/>
    <w:rsid w:val="002570DD"/>
    <w:rsid w:val="00257844"/>
    <w:rsid w:val="00257877"/>
    <w:rsid w:val="002609C4"/>
    <w:rsid w:val="00260C0E"/>
    <w:rsid w:val="002612D7"/>
    <w:rsid w:val="00261BA9"/>
    <w:rsid w:val="00262321"/>
    <w:rsid w:val="00262F4E"/>
    <w:rsid w:val="0026316F"/>
    <w:rsid w:val="002633DE"/>
    <w:rsid w:val="002636CF"/>
    <w:rsid w:val="00263CEF"/>
    <w:rsid w:val="00263E08"/>
    <w:rsid w:val="002640F8"/>
    <w:rsid w:val="0026441F"/>
    <w:rsid w:val="00264DAF"/>
    <w:rsid w:val="00265740"/>
    <w:rsid w:val="00265BD9"/>
    <w:rsid w:val="00265DE4"/>
    <w:rsid w:val="00265ED2"/>
    <w:rsid w:val="00267DB6"/>
    <w:rsid w:val="0027057A"/>
    <w:rsid w:val="0027141E"/>
    <w:rsid w:val="00272B04"/>
    <w:rsid w:val="00272B31"/>
    <w:rsid w:val="00272FC1"/>
    <w:rsid w:val="00273BBC"/>
    <w:rsid w:val="00273D80"/>
    <w:rsid w:val="00273F53"/>
    <w:rsid w:val="00274057"/>
    <w:rsid w:val="002748A6"/>
    <w:rsid w:val="00274B2A"/>
    <w:rsid w:val="00274DC9"/>
    <w:rsid w:val="00276D16"/>
    <w:rsid w:val="0027711C"/>
    <w:rsid w:val="002773AE"/>
    <w:rsid w:val="00277B2E"/>
    <w:rsid w:val="00277E03"/>
    <w:rsid w:val="00280826"/>
    <w:rsid w:val="002808B5"/>
    <w:rsid w:val="0028097D"/>
    <w:rsid w:val="00280ECC"/>
    <w:rsid w:val="00281FD8"/>
    <w:rsid w:val="00282C8A"/>
    <w:rsid w:val="00282C90"/>
    <w:rsid w:val="00282DA9"/>
    <w:rsid w:val="00283250"/>
    <w:rsid w:val="0028326C"/>
    <w:rsid w:val="00283320"/>
    <w:rsid w:val="00283F8D"/>
    <w:rsid w:val="00284982"/>
    <w:rsid w:val="00285285"/>
    <w:rsid w:val="002864E2"/>
    <w:rsid w:val="00287274"/>
    <w:rsid w:val="00287738"/>
    <w:rsid w:val="00287B75"/>
    <w:rsid w:val="00290A82"/>
    <w:rsid w:val="00290B21"/>
    <w:rsid w:val="002912A8"/>
    <w:rsid w:val="00291990"/>
    <w:rsid w:val="0029258F"/>
    <w:rsid w:val="00292744"/>
    <w:rsid w:val="0029277B"/>
    <w:rsid w:val="002927D6"/>
    <w:rsid w:val="00293553"/>
    <w:rsid w:val="00293748"/>
    <w:rsid w:val="00293E26"/>
    <w:rsid w:val="00294341"/>
    <w:rsid w:val="00295022"/>
    <w:rsid w:val="00295E31"/>
    <w:rsid w:val="002960D2"/>
    <w:rsid w:val="00296127"/>
    <w:rsid w:val="002965C0"/>
    <w:rsid w:val="00297F6C"/>
    <w:rsid w:val="002A03CA"/>
    <w:rsid w:val="002A0430"/>
    <w:rsid w:val="002A052D"/>
    <w:rsid w:val="002A1132"/>
    <w:rsid w:val="002A135A"/>
    <w:rsid w:val="002A2AC4"/>
    <w:rsid w:val="002A2C81"/>
    <w:rsid w:val="002A38F1"/>
    <w:rsid w:val="002A3D6F"/>
    <w:rsid w:val="002A4525"/>
    <w:rsid w:val="002A4A3F"/>
    <w:rsid w:val="002A4ACA"/>
    <w:rsid w:val="002A4C45"/>
    <w:rsid w:val="002A4C5E"/>
    <w:rsid w:val="002A577C"/>
    <w:rsid w:val="002A62EC"/>
    <w:rsid w:val="002A6AE2"/>
    <w:rsid w:val="002A6CE0"/>
    <w:rsid w:val="002A6EDB"/>
    <w:rsid w:val="002A7253"/>
    <w:rsid w:val="002A7867"/>
    <w:rsid w:val="002A7AED"/>
    <w:rsid w:val="002B070D"/>
    <w:rsid w:val="002B111D"/>
    <w:rsid w:val="002B1867"/>
    <w:rsid w:val="002B1DFD"/>
    <w:rsid w:val="002B3820"/>
    <w:rsid w:val="002B4F86"/>
    <w:rsid w:val="002B527A"/>
    <w:rsid w:val="002B53B2"/>
    <w:rsid w:val="002B6CD0"/>
    <w:rsid w:val="002B73D1"/>
    <w:rsid w:val="002C02A2"/>
    <w:rsid w:val="002C1290"/>
    <w:rsid w:val="002C14FE"/>
    <w:rsid w:val="002C1BE8"/>
    <w:rsid w:val="002C1C8D"/>
    <w:rsid w:val="002C1CFF"/>
    <w:rsid w:val="002C2CB7"/>
    <w:rsid w:val="002C3D32"/>
    <w:rsid w:val="002C3F00"/>
    <w:rsid w:val="002C40BD"/>
    <w:rsid w:val="002C45CE"/>
    <w:rsid w:val="002C47BA"/>
    <w:rsid w:val="002C4F66"/>
    <w:rsid w:val="002C671A"/>
    <w:rsid w:val="002C67C9"/>
    <w:rsid w:val="002C6E84"/>
    <w:rsid w:val="002C74F6"/>
    <w:rsid w:val="002C7F63"/>
    <w:rsid w:val="002D0D62"/>
    <w:rsid w:val="002D0EE6"/>
    <w:rsid w:val="002D148C"/>
    <w:rsid w:val="002D169E"/>
    <w:rsid w:val="002D1CA1"/>
    <w:rsid w:val="002D2465"/>
    <w:rsid w:val="002D2861"/>
    <w:rsid w:val="002D3357"/>
    <w:rsid w:val="002D388D"/>
    <w:rsid w:val="002D3F24"/>
    <w:rsid w:val="002D49C1"/>
    <w:rsid w:val="002D5223"/>
    <w:rsid w:val="002D52B4"/>
    <w:rsid w:val="002D547F"/>
    <w:rsid w:val="002D571B"/>
    <w:rsid w:val="002D59F6"/>
    <w:rsid w:val="002D6232"/>
    <w:rsid w:val="002D690C"/>
    <w:rsid w:val="002D6AF3"/>
    <w:rsid w:val="002D6F94"/>
    <w:rsid w:val="002D726B"/>
    <w:rsid w:val="002E0F97"/>
    <w:rsid w:val="002E1250"/>
    <w:rsid w:val="002E2853"/>
    <w:rsid w:val="002E29DA"/>
    <w:rsid w:val="002E2FF3"/>
    <w:rsid w:val="002E3680"/>
    <w:rsid w:val="002E3868"/>
    <w:rsid w:val="002E38C1"/>
    <w:rsid w:val="002E4523"/>
    <w:rsid w:val="002E4E28"/>
    <w:rsid w:val="002E6DB4"/>
    <w:rsid w:val="002E7DAA"/>
    <w:rsid w:val="002F073D"/>
    <w:rsid w:val="002F0E9A"/>
    <w:rsid w:val="002F1034"/>
    <w:rsid w:val="002F1EE8"/>
    <w:rsid w:val="002F1F68"/>
    <w:rsid w:val="002F20F4"/>
    <w:rsid w:val="002F25DC"/>
    <w:rsid w:val="002F2E5C"/>
    <w:rsid w:val="002F2E6F"/>
    <w:rsid w:val="002F3487"/>
    <w:rsid w:val="002F362A"/>
    <w:rsid w:val="002F375D"/>
    <w:rsid w:val="002F3E5F"/>
    <w:rsid w:val="002F4744"/>
    <w:rsid w:val="002F476E"/>
    <w:rsid w:val="002F50B8"/>
    <w:rsid w:val="002F65BF"/>
    <w:rsid w:val="002F6646"/>
    <w:rsid w:val="0030034D"/>
    <w:rsid w:val="00300FB1"/>
    <w:rsid w:val="00301235"/>
    <w:rsid w:val="003014DE"/>
    <w:rsid w:val="003031A8"/>
    <w:rsid w:val="0030598B"/>
    <w:rsid w:val="003060F1"/>
    <w:rsid w:val="003061DF"/>
    <w:rsid w:val="00306529"/>
    <w:rsid w:val="0030672E"/>
    <w:rsid w:val="0030725D"/>
    <w:rsid w:val="003073F9"/>
    <w:rsid w:val="00307D09"/>
    <w:rsid w:val="00310147"/>
    <w:rsid w:val="0031086E"/>
    <w:rsid w:val="00310C63"/>
    <w:rsid w:val="00312472"/>
    <w:rsid w:val="00312DCE"/>
    <w:rsid w:val="00313229"/>
    <w:rsid w:val="00313AE3"/>
    <w:rsid w:val="00314C13"/>
    <w:rsid w:val="0031535A"/>
    <w:rsid w:val="00315912"/>
    <w:rsid w:val="00315ED9"/>
    <w:rsid w:val="00316078"/>
    <w:rsid w:val="00316A42"/>
    <w:rsid w:val="00317E9F"/>
    <w:rsid w:val="0032035A"/>
    <w:rsid w:val="00320B50"/>
    <w:rsid w:val="003211A1"/>
    <w:rsid w:val="0032144B"/>
    <w:rsid w:val="0032158D"/>
    <w:rsid w:val="00321657"/>
    <w:rsid w:val="003216F8"/>
    <w:rsid w:val="00321950"/>
    <w:rsid w:val="003221A3"/>
    <w:rsid w:val="003228EB"/>
    <w:rsid w:val="003232AB"/>
    <w:rsid w:val="00323B6C"/>
    <w:rsid w:val="003245D8"/>
    <w:rsid w:val="003263B9"/>
    <w:rsid w:val="003269CF"/>
    <w:rsid w:val="00326A81"/>
    <w:rsid w:val="00327D6B"/>
    <w:rsid w:val="00330F19"/>
    <w:rsid w:val="00331002"/>
    <w:rsid w:val="0033110F"/>
    <w:rsid w:val="00331256"/>
    <w:rsid w:val="00331619"/>
    <w:rsid w:val="00333204"/>
    <w:rsid w:val="00333A04"/>
    <w:rsid w:val="00334402"/>
    <w:rsid w:val="0033542C"/>
    <w:rsid w:val="00340365"/>
    <w:rsid w:val="003404BB"/>
    <w:rsid w:val="00340559"/>
    <w:rsid w:val="00340C70"/>
    <w:rsid w:val="0034135C"/>
    <w:rsid w:val="003413C5"/>
    <w:rsid w:val="00341826"/>
    <w:rsid w:val="00342252"/>
    <w:rsid w:val="003425FF"/>
    <w:rsid w:val="0034293F"/>
    <w:rsid w:val="00344AF2"/>
    <w:rsid w:val="003455B7"/>
    <w:rsid w:val="00345DBC"/>
    <w:rsid w:val="00346AB9"/>
    <w:rsid w:val="00346D2B"/>
    <w:rsid w:val="003470B8"/>
    <w:rsid w:val="00347754"/>
    <w:rsid w:val="00350364"/>
    <w:rsid w:val="003504FB"/>
    <w:rsid w:val="00350965"/>
    <w:rsid w:val="00350A39"/>
    <w:rsid w:val="00350B06"/>
    <w:rsid w:val="00351BDD"/>
    <w:rsid w:val="003527E6"/>
    <w:rsid w:val="00354531"/>
    <w:rsid w:val="003550E2"/>
    <w:rsid w:val="0035604D"/>
    <w:rsid w:val="003561E0"/>
    <w:rsid w:val="00356B53"/>
    <w:rsid w:val="00356E24"/>
    <w:rsid w:val="00357727"/>
    <w:rsid w:val="0035773D"/>
    <w:rsid w:val="00360659"/>
    <w:rsid w:val="00360756"/>
    <w:rsid w:val="00360BB8"/>
    <w:rsid w:val="00360BF7"/>
    <w:rsid w:val="003617A3"/>
    <w:rsid w:val="00361D5B"/>
    <w:rsid w:val="00362CDE"/>
    <w:rsid w:val="00362DED"/>
    <w:rsid w:val="003637B3"/>
    <w:rsid w:val="00363C05"/>
    <w:rsid w:val="003641B1"/>
    <w:rsid w:val="003644D2"/>
    <w:rsid w:val="0036473A"/>
    <w:rsid w:val="003649C4"/>
    <w:rsid w:val="00367E09"/>
    <w:rsid w:val="00367FE9"/>
    <w:rsid w:val="003702EF"/>
    <w:rsid w:val="00370BCE"/>
    <w:rsid w:val="00371443"/>
    <w:rsid w:val="00371E1F"/>
    <w:rsid w:val="003728AD"/>
    <w:rsid w:val="003732B8"/>
    <w:rsid w:val="00374313"/>
    <w:rsid w:val="00374381"/>
    <w:rsid w:val="003749BB"/>
    <w:rsid w:val="003769C1"/>
    <w:rsid w:val="00376FE3"/>
    <w:rsid w:val="0037711F"/>
    <w:rsid w:val="00380B56"/>
    <w:rsid w:val="00381141"/>
    <w:rsid w:val="003812CC"/>
    <w:rsid w:val="00381C35"/>
    <w:rsid w:val="00381D7A"/>
    <w:rsid w:val="00383D1D"/>
    <w:rsid w:val="00385374"/>
    <w:rsid w:val="00385DB2"/>
    <w:rsid w:val="0038607F"/>
    <w:rsid w:val="00386792"/>
    <w:rsid w:val="0038685C"/>
    <w:rsid w:val="00386F1D"/>
    <w:rsid w:val="00387139"/>
    <w:rsid w:val="00387C67"/>
    <w:rsid w:val="003908C0"/>
    <w:rsid w:val="00390E0E"/>
    <w:rsid w:val="0039160B"/>
    <w:rsid w:val="003919BB"/>
    <w:rsid w:val="003928C0"/>
    <w:rsid w:val="003929BC"/>
    <w:rsid w:val="00392C9D"/>
    <w:rsid w:val="00392FCD"/>
    <w:rsid w:val="00393189"/>
    <w:rsid w:val="0039471F"/>
    <w:rsid w:val="00394A6B"/>
    <w:rsid w:val="00394ECE"/>
    <w:rsid w:val="003953D4"/>
    <w:rsid w:val="0039547D"/>
    <w:rsid w:val="00396B60"/>
    <w:rsid w:val="00396C81"/>
    <w:rsid w:val="0039785C"/>
    <w:rsid w:val="003A0409"/>
    <w:rsid w:val="003A0849"/>
    <w:rsid w:val="003A0EB4"/>
    <w:rsid w:val="003A10D2"/>
    <w:rsid w:val="003A1F8A"/>
    <w:rsid w:val="003A3008"/>
    <w:rsid w:val="003A3325"/>
    <w:rsid w:val="003A3B64"/>
    <w:rsid w:val="003A574A"/>
    <w:rsid w:val="003A6473"/>
    <w:rsid w:val="003A7063"/>
    <w:rsid w:val="003A7174"/>
    <w:rsid w:val="003B0F74"/>
    <w:rsid w:val="003B0FAA"/>
    <w:rsid w:val="003B216C"/>
    <w:rsid w:val="003B4EDB"/>
    <w:rsid w:val="003B5A4F"/>
    <w:rsid w:val="003B5E07"/>
    <w:rsid w:val="003B5FFD"/>
    <w:rsid w:val="003B663F"/>
    <w:rsid w:val="003C099F"/>
    <w:rsid w:val="003C0CEA"/>
    <w:rsid w:val="003C17B9"/>
    <w:rsid w:val="003C279E"/>
    <w:rsid w:val="003C3D6D"/>
    <w:rsid w:val="003C3FE7"/>
    <w:rsid w:val="003C4DFA"/>
    <w:rsid w:val="003C57D7"/>
    <w:rsid w:val="003C5912"/>
    <w:rsid w:val="003C5FDC"/>
    <w:rsid w:val="003C6C04"/>
    <w:rsid w:val="003C6C6C"/>
    <w:rsid w:val="003C71AF"/>
    <w:rsid w:val="003C7D30"/>
    <w:rsid w:val="003C7FDC"/>
    <w:rsid w:val="003D0565"/>
    <w:rsid w:val="003D118A"/>
    <w:rsid w:val="003D125F"/>
    <w:rsid w:val="003D136E"/>
    <w:rsid w:val="003D1C56"/>
    <w:rsid w:val="003D2C90"/>
    <w:rsid w:val="003D3E39"/>
    <w:rsid w:val="003D4383"/>
    <w:rsid w:val="003D4BD8"/>
    <w:rsid w:val="003D4D72"/>
    <w:rsid w:val="003D543F"/>
    <w:rsid w:val="003D553D"/>
    <w:rsid w:val="003D56D0"/>
    <w:rsid w:val="003D5A7B"/>
    <w:rsid w:val="003D5D89"/>
    <w:rsid w:val="003D5EF1"/>
    <w:rsid w:val="003D6681"/>
    <w:rsid w:val="003D6BF6"/>
    <w:rsid w:val="003D7081"/>
    <w:rsid w:val="003E2F0C"/>
    <w:rsid w:val="003E3B5B"/>
    <w:rsid w:val="003E54D4"/>
    <w:rsid w:val="003E5CD2"/>
    <w:rsid w:val="003E7156"/>
    <w:rsid w:val="003E77DC"/>
    <w:rsid w:val="003E7BB0"/>
    <w:rsid w:val="003F0A5A"/>
    <w:rsid w:val="003F0E51"/>
    <w:rsid w:val="003F0FD7"/>
    <w:rsid w:val="003F1614"/>
    <w:rsid w:val="003F1B02"/>
    <w:rsid w:val="003F1E0A"/>
    <w:rsid w:val="003F2CBC"/>
    <w:rsid w:val="003F37B6"/>
    <w:rsid w:val="003F3AE2"/>
    <w:rsid w:val="003F41F1"/>
    <w:rsid w:val="003F45D4"/>
    <w:rsid w:val="003F73F2"/>
    <w:rsid w:val="003F797C"/>
    <w:rsid w:val="00400933"/>
    <w:rsid w:val="004031A3"/>
    <w:rsid w:val="00403558"/>
    <w:rsid w:val="00403B27"/>
    <w:rsid w:val="00404323"/>
    <w:rsid w:val="00404AD7"/>
    <w:rsid w:val="0040675D"/>
    <w:rsid w:val="004075B8"/>
    <w:rsid w:val="00407F8F"/>
    <w:rsid w:val="004104C2"/>
    <w:rsid w:val="00410AAE"/>
    <w:rsid w:val="00410C0A"/>
    <w:rsid w:val="00411365"/>
    <w:rsid w:val="00411F76"/>
    <w:rsid w:val="00412233"/>
    <w:rsid w:val="00412B54"/>
    <w:rsid w:val="00412DA1"/>
    <w:rsid w:val="00413E78"/>
    <w:rsid w:val="0041431E"/>
    <w:rsid w:val="00414BE5"/>
    <w:rsid w:val="0041526B"/>
    <w:rsid w:val="004154E7"/>
    <w:rsid w:val="00415BC2"/>
    <w:rsid w:val="00417444"/>
    <w:rsid w:val="0042026E"/>
    <w:rsid w:val="00420DF2"/>
    <w:rsid w:val="00421665"/>
    <w:rsid w:val="00421975"/>
    <w:rsid w:val="00421ED3"/>
    <w:rsid w:val="004226DD"/>
    <w:rsid w:val="0042439E"/>
    <w:rsid w:val="00425588"/>
    <w:rsid w:val="00425977"/>
    <w:rsid w:val="00426A45"/>
    <w:rsid w:val="004279C3"/>
    <w:rsid w:val="00427A32"/>
    <w:rsid w:val="00431C5D"/>
    <w:rsid w:val="00432310"/>
    <w:rsid w:val="00432C4E"/>
    <w:rsid w:val="0043341E"/>
    <w:rsid w:val="004336A6"/>
    <w:rsid w:val="00433911"/>
    <w:rsid w:val="00433B02"/>
    <w:rsid w:val="00434D3E"/>
    <w:rsid w:val="0043535B"/>
    <w:rsid w:val="00435541"/>
    <w:rsid w:val="004361D3"/>
    <w:rsid w:val="00436386"/>
    <w:rsid w:val="00436DA0"/>
    <w:rsid w:val="00436FF4"/>
    <w:rsid w:val="00440581"/>
    <w:rsid w:val="00442CF3"/>
    <w:rsid w:val="00442F9D"/>
    <w:rsid w:val="00443116"/>
    <w:rsid w:val="00443D41"/>
    <w:rsid w:val="00444746"/>
    <w:rsid w:val="004449DD"/>
    <w:rsid w:val="00444EC7"/>
    <w:rsid w:val="004453ED"/>
    <w:rsid w:val="00445492"/>
    <w:rsid w:val="00446747"/>
    <w:rsid w:val="00447FF4"/>
    <w:rsid w:val="004504DD"/>
    <w:rsid w:val="00450758"/>
    <w:rsid w:val="00450CB0"/>
    <w:rsid w:val="004510D1"/>
    <w:rsid w:val="00451296"/>
    <w:rsid w:val="00451AC0"/>
    <w:rsid w:val="00452036"/>
    <w:rsid w:val="004534E8"/>
    <w:rsid w:val="00453D5D"/>
    <w:rsid w:val="00456A41"/>
    <w:rsid w:val="004570DD"/>
    <w:rsid w:val="004577E2"/>
    <w:rsid w:val="004579FC"/>
    <w:rsid w:val="00457EAD"/>
    <w:rsid w:val="00460782"/>
    <w:rsid w:val="004616B3"/>
    <w:rsid w:val="00461DFE"/>
    <w:rsid w:val="00461FF8"/>
    <w:rsid w:val="00462123"/>
    <w:rsid w:val="004622D8"/>
    <w:rsid w:val="00462300"/>
    <w:rsid w:val="00462399"/>
    <w:rsid w:val="0046378C"/>
    <w:rsid w:val="00463DD2"/>
    <w:rsid w:val="00464219"/>
    <w:rsid w:val="0046615D"/>
    <w:rsid w:val="004661FE"/>
    <w:rsid w:val="00466DB2"/>
    <w:rsid w:val="00466E6F"/>
    <w:rsid w:val="0046701D"/>
    <w:rsid w:val="00467C25"/>
    <w:rsid w:val="004701A7"/>
    <w:rsid w:val="00471974"/>
    <w:rsid w:val="004720C9"/>
    <w:rsid w:val="00472545"/>
    <w:rsid w:val="0047266D"/>
    <w:rsid w:val="0047296C"/>
    <w:rsid w:val="004731F5"/>
    <w:rsid w:val="004741EB"/>
    <w:rsid w:val="00474FF5"/>
    <w:rsid w:val="0047579D"/>
    <w:rsid w:val="0047584D"/>
    <w:rsid w:val="00476BBC"/>
    <w:rsid w:val="004801F0"/>
    <w:rsid w:val="00480738"/>
    <w:rsid w:val="00481FCA"/>
    <w:rsid w:val="00483E0E"/>
    <w:rsid w:val="00485201"/>
    <w:rsid w:val="00485605"/>
    <w:rsid w:val="00486E95"/>
    <w:rsid w:val="00487686"/>
    <w:rsid w:val="00487CAD"/>
    <w:rsid w:val="00490750"/>
    <w:rsid w:val="0049198B"/>
    <w:rsid w:val="004919F0"/>
    <w:rsid w:val="00492B04"/>
    <w:rsid w:val="00492EB9"/>
    <w:rsid w:val="004932D8"/>
    <w:rsid w:val="00493860"/>
    <w:rsid w:val="00494242"/>
    <w:rsid w:val="00494865"/>
    <w:rsid w:val="004959CA"/>
    <w:rsid w:val="0049794E"/>
    <w:rsid w:val="004A0C80"/>
    <w:rsid w:val="004A0E17"/>
    <w:rsid w:val="004A1252"/>
    <w:rsid w:val="004A1956"/>
    <w:rsid w:val="004A2709"/>
    <w:rsid w:val="004A2A24"/>
    <w:rsid w:val="004A2D1B"/>
    <w:rsid w:val="004A34F5"/>
    <w:rsid w:val="004A3990"/>
    <w:rsid w:val="004A39B5"/>
    <w:rsid w:val="004A3E39"/>
    <w:rsid w:val="004A5D08"/>
    <w:rsid w:val="004A65F2"/>
    <w:rsid w:val="004A6EC8"/>
    <w:rsid w:val="004A780A"/>
    <w:rsid w:val="004A7B6E"/>
    <w:rsid w:val="004A7E2C"/>
    <w:rsid w:val="004B16D6"/>
    <w:rsid w:val="004B1731"/>
    <w:rsid w:val="004B2442"/>
    <w:rsid w:val="004B2573"/>
    <w:rsid w:val="004B32FC"/>
    <w:rsid w:val="004B3A62"/>
    <w:rsid w:val="004B40C9"/>
    <w:rsid w:val="004B435F"/>
    <w:rsid w:val="004B443E"/>
    <w:rsid w:val="004B46FA"/>
    <w:rsid w:val="004B59BB"/>
    <w:rsid w:val="004B64AF"/>
    <w:rsid w:val="004B693F"/>
    <w:rsid w:val="004B78DB"/>
    <w:rsid w:val="004C19D6"/>
    <w:rsid w:val="004C1CFF"/>
    <w:rsid w:val="004C2489"/>
    <w:rsid w:val="004C25E0"/>
    <w:rsid w:val="004C2C74"/>
    <w:rsid w:val="004C3173"/>
    <w:rsid w:val="004C3C79"/>
    <w:rsid w:val="004C3DCF"/>
    <w:rsid w:val="004C4318"/>
    <w:rsid w:val="004C46D3"/>
    <w:rsid w:val="004C60A6"/>
    <w:rsid w:val="004C61EA"/>
    <w:rsid w:val="004C64B6"/>
    <w:rsid w:val="004C6B5D"/>
    <w:rsid w:val="004C6C64"/>
    <w:rsid w:val="004C774C"/>
    <w:rsid w:val="004D00B1"/>
    <w:rsid w:val="004D060F"/>
    <w:rsid w:val="004D0653"/>
    <w:rsid w:val="004D1017"/>
    <w:rsid w:val="004D13D7"/>
    <w:rsid w:val="004D1A2F"/>
    <w:rsid w:val="004D2007"/>
    <w:rsid w:val="004D2845"/>
    <w:rsid w:val="004D38F2"/>
    <w:rsid w:val="004D44B3"/>
    <w:rsid w:val="004D4D70"/>
    <w:rsid w:val="004D6602"/>
    <w:rsid w:val="004D6862"/>
    <w:rsid w:val="004D6B59"/>
    <w:rsid w:val="004E1BAF"/>
    <w:rsid w:val="004E1BBD"/>
    <w:rsid w:val="004E208C"/>
    <w:rsid w:val="004E23B6"/>
    <w:rsid w:val="004E289A"/>
    <w:rsid w:val="004E2D4E"/>
    <w:rsid w:val="004E427C"/>
    <w:rsid w:val="004E51E7"/>
    <w:rsid w:val="004E59BC"/>
    <w:rsid w:val="004E59D3"/>
    <w:rsid w:val="004E60BF"/>
    <w:rsid w:val="004E6B07"/>
    <w:rsid w:val="004E70C0"/>
    <w:rsid w:val="004E7158"/>
    <w:rsid w:val="004E7340"/>
    <w:rsid w:val="004E7C1F"/>
    <w:rsid w:val="004E7E87"/>
    <w:rsid w:val="004F03CB"/>
    <w:rsid w:val="004F148A"/>
    <w:rsid w:val="004F14A3"/>
    <w:rsid w:val="004F2228"/>
    <w:rsid w:val="004F2ACB"/>
    <w:rsid w:val="004F42D7"/>
    <w:rsid w:val="004F45A5"/>
    <w:rsid w:val="004F52ED"/>
    <w:rsid w:val="004F5B2E"/>
    <w:rsid w:val="004F611E"/>
    <w:rsid w:val="004F6162"/>
    <w:rsid w:val="004F75BA"/>
    <w:rsid w:val="004F7A80"/>
    <w:rsid w:val="004F7DE0"/>
    <w:rsid w:val="00500C9D"/>
    <w:rsid w:val="00503D00"/>
    <w:rsid w:val="00504D4B"/>
    <w:rsid w:val="0050695F"/>
    <w:rsid w:val="005071DC"/>
    <w:rsid w:val="005076F2"/>
    <w:rsid w:val="00507C05"/>
    <w:rsid w:val="00507C68"/>
    <w:rsid w:val="00511487"/>
    <w:rsid w:val="00511C6A"/>
    <w:rsid w:val="00511F8E"/>
    <w:rsid w:val="00512788"/>
    <w:rsid w:val="00512A35"/>
    <w:rsid w:val="005130A0"/>
    <w:rsid w:val="0051436D"/>
    <w:rsid w:val="005152FD"/>
    <w:rsid w:val="005155C4"/>
    <w:rsid w:val="00516DA5"/>
    <w:rsid w:val="00516E5D"/>
    <w:rsid w:val="00516F3D"/>
    <w:rsid w:val="00517807"/>
    <w:rsid w:val="00517B32"/>
    <w:rsid w:val="00520AB1"/>
    <w:rsid w:val="00521747"/>
    <w:rsid w:val="00521CC9"/>
    <w:rsid w:val="00521E76"/>
    <w:rsid w:val="00522B6B"/>
    <w:rsid w:val="00522D90"/>
    <w:rsid w:val="00523BB0"/>
    <w:rsid w:val="00523C7C"/>
    <w:rsid w:val="00526440"/>
    <w:rsid w:val="005264B3"/>
    <w:rsid w:val="00526743"/>
    <w:rsid w:val="00526774"/>
    <w:rsid w:val="0052755D"/>
    <w:rsid w:val="005275A7"/>
    <w:rsid w:val="00527727"/>
    <w:rsid w:val="00527926"/>
    <w:rsid w:val="00527B40"/>
    <w:rsid w:val="00527C48"/>
    <w:rsid w:val="00527C8B"/>
    <w:rsid w:val="00530938"/>
    <w:rsid w:val="00530D6A"/>
    <w:rsid w:val="00530E3E"/>
    <w:rsid w:val="00531025"/>
    <w:rsid w:val="005312DD"/>
    <w:rsid w:val="00532B35"/>
    <w:rsid w:val="00532D36"/>
    <w:rsid w:val="00533D38"/>
    <w:rsid w:val="005341DD"/>
    <w:rsid w:val="005343AA"/>
    <w:rsid w:val="005344B5"/>
    <w:rsid w:val="00534908"/>
    <w:rsid w:val="00535607"/>
    <w:rsid w:val="00535E47"/>
    <w:rsid w:val="0053678E"/>
    <w:rsid w:val="00536A09"/>
    <w:rsid w:val="00536DC7"/>
    <w:rsid w:val="00537A04"/>
    <w:rsid w:val="00537B95"/>
    <w:rsid w:val="0054066A"/>
    <w:rsid w:val="00540715"/>
    <w:rsid w:val="00541116"/>
    <w:rsid w:val="005418EA"/>
    <w:rsid w:val="00541A11"/>
    <w:rsid w:val="00542B0C"/>
    <w:rsid w:val="005446EC"/>
    <w:rsid w:val="00545EE6"/>
    <w:rsid w:val="00546B2E"/>
    <w:rsid w:val="00546E40"/>
    <w:rsid w:val="00547010"/>
    <w:rsid w:val="0054779F"/>
    <w:rsid w:val="00550220"/>
    <w:rsid w:val="005507D1"/>
    <w:rsid w:val="005517F5"/>
    <w:rsid w:val="00551A74"/>
    <w:rsid w:val="00552ADB"/>
    <w:rsid w:val="005538B0"/>
    <w:rsid w:val="0055454A"/>
    <w:rsid w:val="00554E9D"/>
    <w:rsid w:val="00554FF9"/>
    <w:rsid w:val="005553FC"/>
    <w:rsid w:val="005557D0"/>
    <w:rsid w:val="00555895"/>
    <w:rsid w:val="005607DD"/>
    <w:rsid w:val="00560D91"/>
    <w:rsid w:val="00560ECB"/>
    <w:rsid w:val="0056160D"/>
    <w:rsid w:val="00561920"/>
    <w:rsid w:val="00562016"/>
    <w:rsid w:val="005621FA"/>
    <w:rsid w:val="00562EEE"/>
    <w:rsid w:val="00562F11"/>
    <w:rsid w:val="00562F94"/>
    <w:rsid w:val="0056330D"/>
    <w:rsid w:val="00563913"/>
    <w:rsid w:val="00566147"/>
    <w:rsid w:val="00566E09"/>
    <w:rsid w:val="00567622"/>
    <w:rsid w:val="00567AD1"/>
    <w:rsid w:val="0057024C"/>
    <w:rsid w:val="005703CA"/>
    <w:rsid w:val="00571C7D"/>
    <w:rsid w:val="005727A6"/>
    <w:rsid w:val="0057293E"/>
    <w:rsid w:val="0057378F"/>
    <w:rsid w:val="0057379A"/>
    <w:rsid w:val="00573ECA"/>
    <w:rsid w:val="00575041"/>
    <w:rsid w:val="005750F1"/>
    <w:rsid w:val="0057644A"/>
    <w:rsid w:val="00576844"/>
    <w:rsid w:val="00576D85"/>
    <w:rsid w:val="00577C87"/>
    <w:rsid w:val="00577E9F"/>
    <w:rsid w:val="00577EF2"/>
    <w:rsid w:val="00580E8E"/>
    <w:rsid w:val="00581439"/>
    <w:rsid w:val="005814CC"/>
    <w:rsid w:val="005815BF"/>
    <w:rsid w:val="00582BC7"/>
    <w:rsid w:val="005837BA"/>
    <w:rsid w:val="0058386B"/>
    <w:rsid w:val="00583BB4"/>
    <w:rsid w:val="00584C3C"/>
    <w:rsid w:val="005855B1"/>
    <w:rsid w:val="00585CF5"/>
    <w:rsid w:val="00586A50"/>
    <w:rsid w:val="00587EFB"/>
    <w:rsid w:val="00587F89"/>
    <w:rsid w:val="0059071D"/>
    <w:rsid w:val="00590A28"/>
    <w:rsid w:val="00591225"/>
    <w:rsid w:val="00592399"/>
    <w:rsid w:val="00592CF5"/>
    <w:rsid w:val="00592DE9"/>
    <w:rsid w:val="00594D5E"/>
    <w:rsid w:val="005951A3"/>
    <w:rsid w:val="005952B8"/>
    <w:rsid w:val="0059609E"/>
    <w:rsid w:val="005962FD"/>
    <w:rsid w:val="00596EAC"/>
    <w:rsid w:val="00597154"/>
    <w:rsid w:val="0059735F"/>
    <w:rsid w:val="005978DD"/>
    <w:rsid w:val="00597B8E"/>
    <w:rsid w:val="00597D1D"/>
    <w:rsid w:val="005A0887"/>
    <w:rsid w:val="005A08B8"/>
    <w:rsid w:val="005A0B68"/>
    <w:rsid w:val="005A12F2"/>
    <w:rsid w:val="005A2ED4"/>
    <w:rsid w:val="005A31F0"/>
    <w:rsid w:val="005A449B"/>
    <w:rsid w:val="005A5956"/>
    <w:rsid w:val="005A66D8"/>
    <w:rsid w:val="005A6B1A"/>
    <w:rsid w:val="005A7DA3"/>
    <w:rsid w:val="005B054D"/>
    <w:rsid w:val="005B06B5"/>
    <w:rsid w:val="005B19E9"/>
    <w:rsid w:val="005B1A24"/>
    <w:rsid w:val="005B1F88"/>
    <w:rsid w:val="005B2405"/>
    <w:rsid w:val="005B24E4"/>
    <w:rsid w:val="005B316D"/>
    <w:rsid w:val="005B38C9"/>
    <w:rsid w:val="005B54A6"/>
    <w:rsid w:val="005B5F54"/>
    <w:rsid w:val="005B6371"/>
    <w:rsid w:val="005B6420"/>
    <w:rsid w:val="005B6684"/>
    <w:rsid w:val="005B7745"/>
    <w:rsid w:val="005B7A2E"/>
    <w:rsid w:val="005C0569"/>
    <w:rsid w:val="005C12CF"/>
    <w:rsid w:val="005C1625"/>
    <w:rsid w:val="005C18DF"/>
    <w:rsid w:val="005C1D36"/>
    <w:rsid w:val="005C1E2B"/>
    <w:rsid w:val="005C2A37"/>
    <w:rsid w:val="005C343F"/>
    <w:rsid w:val="005C39A6"/>
    <w:rsid w:val="005C4B16"/>
    <w:rsid w:val="005C4F92"/>
    <w:rsid w:val="005C5522"/>
    <w:rsid w:val="005C595A"/>
    <w:rsid w:val="005C608D"/>
    <w:rsid w:val="005C608F"/>
    <w:rsid w:val="005C61C5"/>
    <w:rsid w:val="005C6669"/>
    <w:rsid w:val="005C6831"/>
    <w:rsid w:val="005C6990"/>
    <w:rsid w:val="005C6DEC"/>
    <w:rsid w:val="005C783D"/>
    <w:rsid w:val="005D03A9"/>
    <w:rsid w:val="005D0463"/>
    <w:rsid w:val="005D1083"/>
    <w:rsid w:val="005D1980"/>
    <w:rsid w:val="005D20FD"/>
    <w:rsid w:val="005D2132"/>
    <w:rsid w:val="005D22CB"/>
    <w:rsid w:val="005D29C5"/>
    <w:rsid w:val="005D312B"/>
    <w:rsid w:val="005D3F58"/>
    <w:rsid w:val="005D4570"/>
    <w:rsid w:val="005D4956"/>
    <w:rsid w:val="005D58C3"/>
    <w:rsid w:val="005D6A43"/>
    <w:rsid w:val="005D6BF0"/>
    <w:rsid w:val="005D6E11"/>
    <w:rsid w:val="005D71BA"/>
    <w:rsid w:val="005D7FEC"/>
    <w:rsid w:val="005E0C72"/>
    <w:rsid w:val="005E1255"/>
    <w:rsid w:val="005E132F"/>
    <w:rsid w:val="005E1BB0"/>
    <w:rsid w:val="005E2E68"/>
    <w:rsid w:val="005E2EFA"/>
    <w:rsid w:val="005E3189"/>
    <w:rsid w:val="005E3275"/>
    <w:rsid w:val="005E41E9"/>
    <w:rsid w:val="005E4846"/>
    <w:rsid w:val="005E49C3"/>
    <w:rsid w:val="005E5E38"/>
    <w:rsid w:val="005E69DB"/>
    <w:rsid w:val="005E7270"/>
    <w:rsid w:val="005E76AA"/>
    <w:rsid w:val="005F074A"/>
    <w:rsid w:val="005F1253"/>
    <w:rsid w:val="005F1430"/>
    <w:rsid w:val="005F1562"/>
    <w:rsid w:val="005F1594"/>
    <w:rsid w:val="005F1AB3"/>
    <w:rsid w:val="005F22D1"/>
    <w:rsid w:val="005F376B"/>
    <w:rsid w:val="005F4E9B"/>
    <w:rsid w:val="005F519E"/>
    <w:rsid w:val="005F7434"/>
    <w:rsid w:val="005F7B94"/>
    <w:rsid w:val="00600BC6"/>
    <w:rsid w:val="00601373"/>
    <w:rsid w:val="006015A7"/>
    <w:rsid w:val="006018A6"/>
    <w:rsid w:val="0060225C"/>
    <w:rsid w:val="00602A6F"/>
    <w:rsid w:val="006038B6"/>
    <w:rsid w:val="00604023"/>
    <w:rsid w:val="00604F24"/>
    <w:rsid w:val="00604F77"/>
    <w:rsid w:val="0060505F"/>
    <w:rsid w:val="0060526B"/>
    <w:rsid w:val="00605365"/>
    <w:rsid w:val="0060562F"/>
    <w:rsid w:val="00605654"/>
    <w:rsid w:val="00605E4D"/>
    <w:rsid w:val="00607ADC"/>
    <w:rsid w:val="00607E87"/>
    <w:rsid w:val="00607FB7"/>
    <w:rsid w:val="0061022A"/>
    <w:rsid w:val="00610316"/>
    <w:rsid w:val="00610585"/>
    <w:rsid w:val="00610E51"/>
    <w:rsid w:val="00611021"/>
    <w:rsid w:val="006149F9"/>
    <w:rsid w:val="00614ED3"/>
    <w:rsid w:val="00615460"/>
    <w:rsid w:val="00615568"/>
    <w:rsid w:val="00615FBC"/>
    <w:rsid w:val="006171C6"/>
    <w:rsid w:val="00620F8D"/>
    <w:rsid w:val="00621AB4"/>
    <w:rsid w:val="00622396"/>
    <w:rsid w:val="00622E18"/>
    <w:rsid w:val="00623159"/>
    <w:rsid w:val="00623687"/>
    <w:rsid w:val="00623888"/>
    <w:rsid w:val="00624B99"/>
    <w:rsid w:val="00624C2D"/>
    <w:rsid w:val="006252D1"/>
    <w:rsid w:val="00625995"/>
    <w:rsid w:val="0062628D"/>
    <w:rsid w:val="006266D4"/>
    <w:rsid w:val="00626932"/>
    <w:rsid w:val="00626FC2"/>
    <w:rsid w:val="006277DF"/>
    <w:rsid w:val="00627995"/>
    <w:rsid w:val="00627A83"/>
    <w:rsid w:val="00627A99"/>
    <w:rsid w:val="00630880"/>
    <w:rsid w:val="00631CD6"/>
    <w:rsid w:val="0063272A"/>
    <w:rsid w:val="00632851"/>
    <w:rsid w:val="00632DFF"/>
    <w:rsid w:val="00633768"/>
    <w:rsid w:val="00633CB9"/>
    <w:rsid w:val="00633E32"/>
    <w:rsid w:val="006345C3"/>
    <w:rsid w:val="00634731"/>
    <w:rsid w:val="00634AAB"/>
    <w:rsid w:val="0063548E"/>
    <w:rsid w:val="006355A6"/>
    <w:rsid w:val="00635646"/>
    <w:rsid w:val="006367F5"/>
    <w:rsid w:val="006405BD"/>
    <w:rsid w:val="0064091C"/>
    <w:rsid w:val="006414BF"/>
    <w:rsid w:val="006415F1"/>
    <w:rsid w:val="00641908"/>
    <w:rsid w:val="00641FB9"/>
    <w:rsid w:val="00643BCB"/>
    <w:rsid w:val="00644CA7"/>
    <w:rsid w:val="00645187"/>
    <w:rsid w:val="006465AD"/>
    <w:rsid w:val="00646664"/>
    <w:rsid w:val="00646A0F"/>
    <w:rsid w:val="00646CAD"/>
    <w:rsid w:val="0064749A"/>
    <w:rsid w:val="00647724"/>
    <w:rsid w:val="00647EE3"/>
    <w:rsid w:val="0065047E"/>
    <w:rsid w:val="006509F1"/>
    <w:rsid w:val="006516BD"/>
    <w:rsid w:val="0065296D"/>
    <w:rsid w:val="00652A5F"/>
    <w:rsid w:val="006531B5"/>
    <w:rsid w:val="006532BD"/>
    <w:rsid w:val="00655F79"/>
    <w:rsid w:val="0065682C"/>
    <w:rsid w:val="00656AC4"/>
    <w:rsid w:val="00656CC2"/>
    <w:rsid w:val="006575CC"/>
    <w:rsid w:val="006608A2"/>
    <w:rsid w:val="00660AD4"/>
    <w:rsid w:val="00660BEE"/>
    <w:rsid w:val="0066149D"/>
    <w:rsid w:val="006614D6"/>
    <w:rsid w:val="00661A2C"/>
    <w:rsid w:val="00661ACD"/>
    <w:rsid w:val="0066291D"/>
    <w:rsid w:val="00663A8D"/>
    <w:rsid w:val="00664011"/>
    <w:rsid w:val="00664368"/>
    <w:rsid w:val="00665079"/>
    <w:rsid w:val="00667559"/>
    <w:rsid w:val="00667826"/>
    <w:rsid w:val="006700D4"/>
    <w:rsid w:val="006702D2"/>
    <w:rsid w:val="00670C63"/>
    <w:rsid w:val="00670FCD"/>
    <w:rsid w:val="006711A3"/>
    <w:rsid w:val="006717C1"/>
    <w:rsid w:val="00671D7D"/>
    <w:rsid w:val="006723B7"/>
    <w:rsid w:val="00672891"/>
    <w:rsid w:val="006728DA"/>
    <w:rsid w:val="00672D6B"/>
    <w:rsid w:val="00673A61"/>
    <w:rsid w:val="0067456C"/>
    <w:rsid w:val="0067483E"/>
    <w:rsid w:val="006748F4"/>
    <w:rsid w:val="00674C49"/>
    <w:rsid w:val="00675858"/>
    <w:rsid w:val="00677632"/>
    <w:rsid w:val="006778B7"/>
    <w:rsid w:val="00677F2B"/>
    <w:rsid w:val="006804D7"/>
    <w:rsid w:val="00681102"/>
    <w:rsid w:val="006815CA"/>
    <w:rsid w:val="0068244D"/>
    <w:rsid w:val="006828E1"/>
    <w:rsid w:val="00682BFB"/>
    <w:rsid w:val="0068343A"/>
    <w:rsid w:val="00683941"/>
    <w:rsid w:val="00684B22"/>
    <w:rsid w:val="00684D2C"/>
    <w:rsid w:val="00685028"/>
    <w:rsid w:val="00685780"/>
    <w:rsid w:val="00685924"/>
    <w:rsid w:val="00685FFB"/>
    <w:rsid w:val="0068652B"/>
    <w:rsid w:val="00686EA2"/>
    <w:rsid w:val="00686FDD"/>
    <w:rsid w:val="00687554"/>
    <w:rsid w:val="00687CEC"/>
    <w:rsid w:val="0069044E"/>
    <w:rsid w:val="006905DE"/>
    <w:rsid w:val="0069167C"/>
    <w:rsid w:val="00691992"/>
    <w:rsid w:val="00691BF9"/>
    <w:rsid w:val="006924B4"/>
    <w:rsid w:val="006931BF"/>
    <w:rsid w:val="00693491"/>
    <w:rsid w:val="00693BDA"/>
    <w:rsid w:val="00693F29"/>
    <w:rsid w:val="00694974"/>
    <w:rsid w:val="006950D0"/>
    <w:rsid w:val="006963A1"/>
    <w:rsid w:val="00696EA9"/>
    <w:rsid w:val="00696F6C"/>
    <w:rsid w:val="006979D3"/>
    <w:rsid w:val="00697B77"/>
    <w:rsid w:val="006A044E"/>
    <w:rsid w:val="006A07AB"/>
    <w:rsid w:val="006A11D6"/>
    <w:rsid w:val="006A1237"/>
    <w:rsid w:val="006A266C"/>
    <w:rsid w:val="006A31B3"/>
    <w:rsid w:val="006A44E4"/>
    <w:rsid w:val="006A46EA"/>
    <w:rsid w:val="006A46FA"/>
    <w:rsid w:val="006A4789"/>
    <w:rsid w:val="006A4811"/>
    <w:rsid w:val="006A4AF0"/>
    <w:rsid w:val="006A5C69"/>
    <w:rsid w:val="006A5DBA"/>
    <w:rsid w:val="006A61C4"/>
    <w:rsid w:val="006A7297"/>
    <w:rsid w:val="006A72F6"/>
    <w:rsid w:val="006A76C1"/>
    <w:rsid w:val="006A780D"/>
    <w:rsid w:val="006A78D3"/>
    <w:rsid w:val="006B0FBF"/>
    <w:rsid w:val="006B1C5C"/>
    <w:rsid w:val="006B240F"/>
    <w:rsid w:val="006B2584"/>
    <w:rsid w:val="006B2700"/>
    <w:rsid w:val="006B32F4"/>
    <w:rsid w:val="006B3DBF"/>
    <w:rsid w:val="006B3EE4"/>
    <w:rsid w:val="006B3EF3"/>
    <w:rsid w:val="006B4103"/>
    <w:rsid w:val="006B428D"/>
    <w:rsid w:val="006B5140"/>
    <w:rsid w:val="006B5497"/>
    <w:rsid w:val="006B5DDF"/>
    <w:rsid w:val="006B5E0E"/>
    <w:rsid w:val="006B6373"/>
    <w:rsid w:val="006B7AAA"/>
    <w:rsid w:val="006B7C37"/>
    <w:rsid w:val="006B7CA0"/>
    <w:rsid w:val="006B7FEA"/>
    <w:rsid w:val="006C3D47"/>
    <w:rsid w:val="006C5B68"/>
    <w:rsid w:val="006C68CA"/>
    <w:rsid w:val="006C76D0"/>
    <w:rsid w:val="006C782C"/>
    <w:rsid w:val="006C7C57"/>
    <w:rsid w:val="006D0533"/>
    <w:rsid w:val="006D0889"/>
    <w:rsid w:val="006D41D5"/>
    <w:rsid w:val="006D4548"/>
    <w:rsid w:val="006D5BE4"/>
    <w:rsid w:val="006D6403"/>
    <w:rsid w:val="006D6451"/>
    <w:rsid w:val="006D64E9"/>
    <w:rsid w:val="006D696C"/>
    <w:rsid w:val="006D6DAF"/>
    <w:rsid w:val="006E0848"/>
    <w:rsid w:val="006E09C1"/>
    <w:rsid w:val="006E1DE5"/>
    <w:rsid w:val="006E28D3"/>
    <w:rsid w:val="006E2CE0"/>
    <w:rsid w:val="006E3146"/>
    <w:rsid w:val="006E3296"/>
    <w:rsid w:val="006E3455"/>
    <w:rsid w:val="006E3717"/>
    <w:rsid w:val="006E4199"/>
    <w:rsid w:val="006E4A75"/>
    <w:rsid w:val="006E51C8"/>
    <w:rsid w:val="006E5BCF"/>
    <w:rsid w:val="006E68B7"/>
    <w:rsid w:val="006E6C6E"/>
    <w:rsid w:val="006E7891"/>
    <w:rsid w:val="006F06B7"/>
    <w:rsid w:val="006F1880"/>
    <w:rsid w:val="006F306E"/>
    <w:rsid w:val="006F3B97"/>
    <w:rsid w:val="006F5127"/>
    <w:rsid w:val="006F555A"/>
    <w:rsid w:val="006F57F5"/>
    <w:rsid w:val="006F5B9E"/>
    <w:rsid w:val="006F5F97"/>
    <w:rsid w:val="006F6E4F"/>
    <w:rsid w:val="006F705D"/>
    <w:rsid w:val="006F798C"/>
    <w:rsid w:val="006F7CA7"/>
    <w:rsid w:val="006F7DAA"/>
    <w:rsid w:val="0070027A"/>
    <w:rsid w:val="0070062C"/>
    <w:rsid w:val="0070107B"/>
    <w:rsid w:val="007014C8"/>
    <w:rsid w:val="007021AF"/>
    <w:rsid w:val="0070246C"/>
    <w:rsid w:val="00704F02"/>
    <w:rsid w:val="00705131"/>
    <w:rsid w:val="00705E7F"/>
    <w:rsid w:val="007064A7"/>
    <w:rsid w:val="0070653B"/>
    <w:rsid w:val="0070698D"/>
    <w:rsid w:val="00706B38"/>
    <w:rsid w:val="00706D1F"/>
    <w:rsid w:val="007078A4"/>
    <w:rsid w:val="00710A7E"/>
    <w:rsid w:val="00710D52"/>
    <w:rsid w:val="00711338"/>
    <w:rsid w:val="007115F6"/>
    <w:rsid w:val="00711801"/>
    <w:rsid w:val="00711A05"/>
    <w:rsid w:val="007120CD"/>
    <w:rsid w:val="00712235"/>
    <w:rsid w:val="00712363"/>
    <w:rsid w:val="007126EC"/>
    <w:rsid w:val="00713CE6"/>
    <w:rsid w:val="007143CE"/>
    <w:rsid w:val="00714C63"/>
    <w:rsid w:val="00714FDD"/>
    <w:rsid w:val="007160C7"/>
    <w:rsid w:val="007161F0"/>
    <w:rsid w:val="00716226"/>
    <w:rsid w:val="00716315"/>
    <w:rsid w:val="00716639"/>
    <w:rsid w:val="00716662"/>
    <w:rsid w:val="00716762"/>
    <w:rsid w:val="00717FB6"/>
    <w:rsid w:val="0072023E"/>
    <w:rsid w:val="0072102F"/>
    <w:rsid w:val="00722174"/>
    <w:rsid w:val="0072307E"/>
    <w:rsid w:val="00724499"/>
    <w:rsid w:val="00724F3A"/>
    <w:rsid w:val="007254D4"/>
    <w:rsid w:val="00725893"/>
    <w:rsid w:val="00725DD9"/>
    <w:rsid w:val="007261C4"/>
    <w:rsid w:val="00726BF9"/>
    <w:rsid w:val="00726EAA"/>
    <w:rsid w:val="00731294"/>
    <w:rsid w:val="00731B5B"/>
    <w:rsid w:val="00731CF6"/>
    <w:rsid w:val="00732C3A"/>
    <w:rsid w:val="00732DFD"/>
    <w:rsid w:val="00732E98"/>
    <w:rsid w:val="00733E6E"/>
    <w:rsid w:val="00734AFB"/>
    <w:rsid w:val="00735785"/>
    <w:rsid w:val="00736755"/>
    <w:rsid w:val="00736836"/>
    <w:rsid w:val="00737244"/>
    <w:rsid w:val="00737C02"/>
    <w:rsid w:val="007410F4"/>
    <w:rsid w:val="00743745"/>
    <w:rsid w:val="00743BDD"/>
    <w:rsid w:val="00744B68"/>
    <w:rsid w:val="0074526E"/>
    <w:rsid w:val="00745934"/>
    <w:rsid w:val="00746299"/>
    <w:rsid w:val="00746FBC"/>
    <w:rsid w:val="00747CC3"/>
    <w:rsid w:val="00747EA4"/>
    <w:rsid w:val="007503C6"/>
    <w:rsid w:val="00751237"/>
    <w:rsid w:val="0075129A"/>
    <w:rsid w:val="00751A19"/>
    <w:rsid w:val="00751F86"/>
    <w:rsid w:val="00752CFB"/>
    <w:rsid w:val="00754074"/>
    <w:rsid w:val="00754228"/>
    <w:rsid w:val="0075427F"/>
    <w:rsid w:val="0075487E"/>
    <w:rsid w:val="00755AD5"/>
    <w:rsid w:val="00755EE5"/>
    <w:rsid w:val="00757033"/>
    <w:rsid w:val="00757178"/>
    <w:rsid w:val="0075741E"/>
    <w:rsid w:val="007575A8"/>
    <w:rsid w:val="007575AC"/>
    <w:rsid w:val="00757897"/>
    <w:rsid w:val="00757E7B"/>
    <w:rsid w:val="00760847"/>
    <w:rsid w:val="00760906"/>
    <w:rsid w:val="007609C9"/>
    <w:rsid w:val="00760A27"/>
    <w:rsid w:val="007614B6"/>
    <w:rsid w:val="007619C7"/>
    <w:rsid w:val="00762975"/>
    <w:rsid w:val="00763116"/>
    <w:rsid w:val="007634F8"/>
    <w:rsid w:val="0076425E"/>
    <w:rsid w:val="00764277"/>
    <w:rsid w:val="0076485E"/>
    <w:rsid w:val="007652BC"/>
    <w:rsid w:val="0076568B"/>
    <w:rsid w:val="00765BA2"/>
    <w:rsid w:val="00766345"/>
    <w:rsid w:val="00766DCB"/>
    <w:rsid w:val="00767718"/>
    <w:rsid w:val="0077080D"/>
    <w:rsid w:val="0077118A"/>
    <w:rsid w:val="00771909"/>
    <w:rsid w:val="007720EB"/>
    <w:rsid w:val="00772C5A"/>
    <w:rsid w:val="00772FCD"/>
    <w:rsid w:val="00773719"/>
    <w:rsid w:val="00774051"/>
    <w:rsid w:val="0077452D"/>
    <w:rsid w:val="0077461B"/>
    <w:rsid w:val="0077560B"/>
    <w:rsid w:val="00776296"/>
    <w:rsid w:val="00776765"/>
    <w:rsid w:val="00776BF1"/>
    <w:rsid w:val="00777F00"/>
    <w:rsid w:val="007812E5"/>
    <w:rsid w:val="0078225C"/>
    <w:rsid w:val="00782923"/>
    <w:rsid w:val="007832D0"/>
    <w:rsid w:val="007836E3"/>
    <w:rsid w:val="00783DA1"/>
    <w:rsid w:val="00784BE2"/>
    <w:rsid w:val="0078511A"/>
    <w:rsid w:val="00785DA8"/>
    <w:rsid w:val="00786942"/>
    <w:rsid w:val="0078770D"/>
    <w:rsid w:val="007906BA"/>
    <w:rsid w:val="00791286"/>
    <w:rsid w:val="007916CF"/>
    <w:rsid w:val="00791F45"/>
    <w:rsid w:val="00792279"/>
    <w:rsid w:val="007926B2"/>
    <w:rsid w:val="00793160"/>
    <w:rsid w:val="00793637"/>
    <w:rsid w:val="0079403A"/>
    <w:rsid w:val="007944D6"/>
    <w:rsid w:val="0079464E"/>
    <w:rsid w:val="00794FC5"/>
    <w:rsid w:val="00795591"/>
    <w:rsid w:val="007959B5"/>
    <w:rsid w:val="00795AF4"/>
    <w:rsid w:val="00795EDF"/>
    <w:rsid w:val="00795FB1"/>
    <w:rsid w:val="0079625F"/>
    <w:rsid w:val="00797F77"/>
    <w:rsid w:val="007A0260"/>
    <w:rsid w:val="007A038D"/>
    <w:rsid w:val="007A16A2"/>
    <w:rsid w:val="007A18BC"/>
    <w:rsid w:val="007A2113"/>
    <w:rsid w:val="007A2E30"/>
    <w:rsid w:val="007A3980"/>
    <w:rsid w:val="007A3C71"/>
    <w:rsid w:val="007A46B8"/>
    <w:rsid w:val="007A4AE0"/>
    <w:rsid w:val="007A4CAE"/>
    <w:rsid w:val="007A594A"/>
    <w:rsid w:val="007A65AE"/>
    <w:rsid w:val="007A6815"/>
    <w:rsid w:val="007A6BF7"/>
    <w:rsid w:val="007A72BA"/>
    <w:rsid w:val="007A730E"/>
    <w:rsid w:val="007A7D23"/>
    <w:rsid w:val="007B067B"/>
    <w:rsid w:val="007B11C8"/>
    <w:rsid w:val="007B19C7"/>
    <w:rsid w:val="007B2C96"/>
    <w:rsid w:val="007B3A64"/>
    <w:rsid w:val="007B45D3"/>
    <w:rsid w:val="007B748F"/>
    <w:rsid w:val="007B79F7"/>
    <w:rsid w:val="007C030D"/>
    <w:rsid w:val="007C07E9"/>
    <w:rsid w:val="007C0CA7"/>
    <w:rsid w:val="007C0CEF"/>
    <w:rsid w:val="007C19FA"/>
    <w:rsid w:val="007C24B5"/>
    <w:rsid w:val="007C25CF"/>
    <w:rsid w:val="007C2DA9"/>
    <w:rsid w:val="007C405A"/>
    <w:rsid w:val="007C42F3"/>
    <w:rsid w:val="007C4591"/>
    <w:rsid w:val="007C4725"/>
    <w:rsid w:val="007C49DC"/>
    <w:rsid w:val="007C51EA"/>
    <w:rsid w:val="007C5521"/>
    <w:rsid w:val="007C5C1D"/>
    <w:rsid w:val="007C5D32"/>
    <w:rsid w:val="007C5E37"/>
    <w:rsid w:val="007C6C97"/>
    <w:rsid w:val="007C6E3B"/>
    <w:rsid w:val="007C7416"/>
    <w:rsid w:val="007C7C7C"/>
    <w:rsid w:val="007D09D9"/>
    <w:rsid w:val="007D1ADB"/>
    <w:rsid w:val="007D28CE"/>
    <w:rsid w:val="007D2B50"/>
    <w:rsid w:val="007D3C22"/>
    <w:rsid w:val="007D3F89"/>
    <w:rsid w:val="007D4505"/>
    <w:rsid w:val="007D4642"/>
    <w:rsid w:val="007D57E9"/>
    <w:rsid w:val="007D5FC4"/>
    <w:rsid w:val="007D6D04"/>
    <w:rsid w:val="007D6E10"/>
    <w:rsid w:val="007D7810"/>
    <w:rsid w:val="007D7C40"/>
    <w:rsid w:val="007E0658"/>
    <w:rsid w:val="007E1BDC"/>
    <w:rsid w:val="007E1E1E"/>
    <w:rsid w:val="007E235E"/>
    <w:rsid w:val="007E2679"/>
    <w:rsid w:val="007E4ABD"/>
    <w:rsid w:val="007E5180"/>
    <w:rsid w:val="007E692B"/>
    <w:rsid w:val="007E6CE2"/>
    <w:rsid w:val="007E792F"/>
    <w:rsid w:val="007F057C"/>
    <w:rsid w:val="007F0D42"/>
    <w:rsid w:val="007F3255"/>
    <w:rsid w:val="007F3292"/>
    <w:rsid w:val="007F39F4"/>
    <w:rsid w:val="007F3E5C"/>
    <w:rsid w:val="007F40F6"/>
    <w:rsid w:val="007F668A"/>
    <w:rsid w:val="007F6D19"/>
    <w:rsid w:val="007F7254"/>
    <w:rsid w:val="00800116"/>
    <w:rsid w:val="008005C8"/>
    <w:rsid w:val="00802445"/>
    <w:rsid w:val="0080299D"/>
    <w:rsid w:val="00802A0F"/>
    <w:rsid w:val="0080371A"/>
    <w:rsid w:val="00803747"/>
    <w:rsid w:val="00804047"/>
    <w:rsid w:val="00804836"/>
    <w:rsid w:val="008051AE"/>
    <w:rsid w:val="008053C8"/>
    <w:rsid w:val="00805710"/>
    <w:rsid w:val="00805CDF"/>
    <w:rsid w:val="00806753"/>
    <w:rsid w:val="00807834"/>
    <w:rsid w:val="008101DF"/>
    <w:rsid w:val="0081050C"/>
    <w:rsid w:val="00810AAC"/>
    <w:rsid w:val="00811B95"/>
    <w:rsid w:val="00812BFC"/>
    <w:rsid w:val="00813AC1"/>
    <w:rsid w:val="008141A5"/>
    <w:rsid w:val="00815B00"/>
    <w:rsid w:val="00815D9E"/>
    <w:rsid w:val="0081700A"/>
    <w:rsid w:val="0081729D"/>
    <w:rsid w:val="0082017A"/>
    <w:rsid w:val="00820385"/>
    <w:rsid w:val="00820DD4"/>
    <w:rsid w:val="00820FB7"/>
    <w:rsid w:val="008215A6"/>
    <w:rsid w:val="00821CAC"/>
    <w:rsid w:val="008221DF"/>
    <w:rsid w:val="008228D3"/>
    <w:rsid w:val="008229BE"/>
    <w:rsid w:val="00822CA1"/>
    <w:rsid w:val="00822E99"/>
    <w:rsid w:val="008232D2"/>
    <w:rsid w:val="008236A4"/>
    <w:rsid w:val="008248AD"/>
    <w:rsid w:val="008251C3"/>
    <w:rsid w:val="00825B10"/>
    <w:rsid w:val="00826173"/>
    <w:rsid w:val="008261D3"/>
    <w:rsid w:val="008269EE"/>
    <w:rsid w:val="008270DE"/>
    <w:rsid w:val="008306B9"/>
    <w:rsid w:val="00831873"/>
    <w:rsid w:val="008324B2"/>
    <w:rsid w:val="00834B00"/>
    <w:rsid w:val="00835003"/>
    <w:rsid w:val="0083550A"/>
    <w:rsid w:val="008367DB"/>
    <w:rsid w:val="00840842"/>
    <w:rsid w:val="00840C01"/>
    <w:rsid w:val="008410E1"/>
    <w:rsid w:val="00841F3B"/>
    <w:rsid w:val="00842815"/>
    <w:rsid w:val="00842C37"/>
    <w:rsid w:val="00842ED4"/>
    <w:rsid w:val="0084365D"/>
    <w:rsid w:val="00843AFD"/>
    <w:rsid w:val="00843B5A"/>
    <w:rsid w:val="00843BA6"/>
    <w:rsid w:val="008440B5"/>
    <w:rsid w:val="008461B9"/>
    <w:rsid w:val="00846761"/>
    <w:rsid w:val="0084689B"/>
    <w:rsid w:val="008473BF"/>
    <w:rsid w:val="00847812"/>
    <w:rsid w:val="00847D41"/>
    <w:rsid w:val="008507F2"/>
    <w:rsid w:val="00850F0A"/>
    <w:rsid w:val="00850F17"/>
    <w:rsid w:val="008513E0"/>
    <w:rsid w:val="00852B66"/>
    <w:rsid w:val="00852EF3"/>
    <w:rsid w:val="008538AD"/>
    <w:rsid w:val="00853B52"/>
    <w:rsid w:val="00854977"/>
    <w:rsid w:val="00857358"/>
    <w:rsid w:val="0085738E"/>
    <w:rsid w:val="00857D31"/>
    <w:rsid w:val="00857E40"/>
    <w:rsid w:val="00860598"/>
    <w:rsid w:val="00860962"/>
    <w:rsid w:val="00861600"/>
    <w:rsid w:val="008619CA"/>
    <w:rsid w:val="00861BCA"/>
    <w:rsid w:val="008633E1"/>
    <w:rsid w:val="008636BC"/>
    <w:rsid w:val="00863DAB"/>
    <w:rsid w:val="00863F90"/>
    <w:rsid w:val="00863FFA"/>
    <w:rsid w:val="00864091"/>
    <w:rsid w:val="008646D4"/>
    <w:rsid w:val="0086498E"/>
    <w:rsid w:val="00864CFA"/>
    <w:rsid w:val="00864E16"/>
    <w:rsid w:val="008651DA"/>
    <w:rsid w:val="008654E3"/>
    <w:rsid w:val="008667FE"/>
    <w:rsid w:val="0087005C"/>
    <w:rsid w:val="00871148"/>
    <w:rsid w:val="00871FE6"/>
    <w:rsid w:val="00872066"/>
    <w:rsid w:val="008728CB"/>
    <w:rsid w:val="00872B68"/>
    <w:rsid w:val="0087381C"/>
    <w:rsid w:val="00873CC9"/>
    <w:rsid w:val="00874138"/>
    <w:rsid w:val="00874A00"/>
    <w:rsid w:val="00875394"/>
    <w:rsid w:val="00875AA4"/>
    <w:rsid w:val="00875BE6"/>
    <w:rsid w:val="00876168"/>
    <w:rsid w:val="00877A1F"/>
    <w:rsid w:val="00877EB8"/>
    <w:rsid w:val="0088175A"/>
    <w:rsid w:val="008828FB"/>
    <w:rsid w:val="00883362"/>
    <w:rsid w:val="00883566"/>
    <w:rsid w:val="00883C9E"/>
    <w:rsid w:val="00883E5D"/>
    <w:rsid w:val="00884A34"/>
    <w:rsid w:val="008858C6"/>
    <w:rsid w:val="00885F35"/>
    <w:rsid w:val="0088638A"/>
    <w:rsid w:val="008866E7"/>
    <w:rsid w:val="00886784"/>
    <w:rsid w:val="0089041A"/>
    <w:rsid w:val="00890460"/>
    <w:rsid w:val="00890C16"/>
    <w:rsid w:val="008912CD"/>
    <w:rsid w:val="00891B8E"/>
    <w:rsid w:val="008922E5"/>
    <w:rsid w:val="0089305B"/>
    <w:rsid w:val="0089481E"/>
    <w:rsid w:val="00894B46"/>
    <w:rsid w:val="008955BF"/>
    <w:rsid w:val="00895FED"/>
    <w:rsid w:val="00896014"/>
    <w:rsid w:val="00896208"/>
    <w:rsid w:val="0089651E"/>
    <w:rsid w:val="00896C80"/>
    <w:rsid w:val="00897491"/>
    <w:rsid w:val="008A050F"/>
    <w:rsid w:val="008A0569"/>
    <w:rsid w:val="008A05DD"/>
    <w:rsid w:val="008A0669"/>
    <w:rsid w:val="008A10EB"/>
    <w:rsid w:val="008A112B"/>
    <w:rsid w:val="008A11DE"/>
    <w:rsid w:val="008A1349"/>
    <w:rsid w:val="008A1B52"/>
    <w:rsid w:val="008A1BBC"/>
    <w:rsid w:val="008A1CD0"/>
    <w:rsid w:val="008A334F"/>
    <w:rsid w:val="008A3575"/>
    <w:rsid w:val="008A3B51"/>
    <w:rsid w:val="008A3C7E"/>
    <w:rsid w:val="008A4A2D"/>
    <w:rsid w:val="008A4D8F"/>
    <w:rsid w:val="008A529F"/>
    <w:rsid w:val="008A58BE"/>
    <w:rsid w:val="008A5F4E"/>
    <w:rsid w:val="008A6257"/>
    <w:rsid w:val="008A66AD"/>
    <w:rsid w:val="008A6704"/>
    <w:rsid w:val="008A6993"/>
    <w:rsid w:val="008A6A1B"/>
    <w:rsid w:val="008A6CDE"/>
    <w:rsid w:val="008A6D06"/>
    <w:rsid w:val="008A6E0B"/>
    <w:rsid w:val="008A6E27"/>
    <w:rsid w:val="008A7BFD"/>
    <w:rsid w:val="008B0296"/>
    <w:rsid w:val="008B0924"/>
    <w:rsid w:val="008B2200"/>
    <w:rsid w:val="008B24C1"/>
    <w:rsid w:val="008B2F7C"/>
    <w:rsid w:val="008B354C"/>
    <w:rsid w:val="008B3960"/>
    <w:rsid w:val="008B45E2"/>
    <w:rsid w:val="008B4883"/>
    <w:rsid w:val="008B49DF"/>
    <w:rsid w:val="008B4F4B"/>
    <w:rsid w:val="008B4FD2"/>
    <w:rsid w:val="008B5FF7"/>
    <w:rsid w:val="008B7195"/>
    <w:rsid w:val="008B7209"/>
    <w:rsid w:val="008B7A8E"/>
    <w:rsid w:val="008C0418"/>
    <w:rsid w:val="008C1786"/>
    <w:rsid w:val="008C20B8"/>
    <w:rsid w:val="008C2469"/>
    <w:rsid w:val="008C255C"/>
    <w:rsid w:val="008C580E"/>
    <w:rsid w:val="008C6834"/>
    <w:rsid w:val="008C6E6A"/>
    <w:rsid w:val="008C7330"/>
    <w:rsid w:val="008C7604"/>
    <w:rsid w:val="008C77DE"/>
    <w:rsid w:val="008D0F43"/>
    <w:rsid w:val="008D1352"/>
    <w:rsid w:val="008D1BD0"/>
    <w:rsid w:val="008D26BD"/>
    <w:rsid w:val="008D2D77"/>
    <w:rsid w:val="008D30B2"/>
    <w:rsid w:val="008D4629"/>
    <w:rsid w:val="008D513E"/>
    <w:rsid w:val="008D5541"/>
    <w:rsid w:val="008D5B7E"/>
    <w:rsid w:val="008D5BB3"/>
    <w:rsid w:val="008D6500"/>
    <w:rsid w:val="008D7975"/>
    <w:rsid w:val="008D7C3E"/>
    <w:rsid w:val="008E02AF"/>
    <w:rsid w:val="008E037D"/>
    <w:rsid w:val="008E0583"/>
    <w:rsid w:val="008E09FD"/>
    <w:rsid w:val="008E2077"/>
    <w:rsid w:val="008E2261"/>
    <w:rsid w:val="008E2348"/>
    <w:rsid w:val="008E273E"/>
    <w:rsid w:val="008E2B5D"/>
    <w:rsid w:val="008E2D2F"/>
    <w:rsid w:val="008E2F65"/>
    <w:rsid w:val="008E37F2"/>
    <w:rsid w:val="008E3C43"/>
    <w:rsid w:val="008E5415"/>
    <w:rsid w:val="008E6A16"/>
    <w:rsid w:val="008E6C59"/>
    <w:rsid w:val="008E6F2F"/>
    <w:rsid w:val="008E735A"/>
    <w:rsid w:val="008E763C"/>
    <w:rsid w:val="008E7897"/>
    <w:rsid w:val="008E7B2E"/>
    <w:rsid w:val="008F00C6"/>
    <w:rsid w:val="008F03B3"/>
    <w:rsid w:val="008F0B70"/>
    <w:rsid w:val="008F0C78"/>
    <w:rsid w:val="008F1D31"/>
    <w:rsid w:val="008F25D8"/>
    <w:rsid w:val="008F26F6"/>
    <w:rsid w:val="008F2AED"/>
    <w:rsid w:val="008F2C07"/>
    <w:rsid w:val="008F305E"/>
    <w:rsid w:val="008F31DD"/>
    <w:rsid w:val="008F32A1"/>
    <w:rsid w:val="008F3BB1"/>
    <w:rsid w:val="008F427B"/>
    <w:rsid w:val="008F4414"/>
    <w:rsid w:val="008F60CE"/>
    <w:rsid w:val="008F6114"/>
    <w:rsid w:val="008F68B8"/>
    <w:rsid w:val="008F6920"/>
    <w:rsid w:val="008F6CA7"/>
    <w:rsid w:val="008F70F2"/>
    <w:rsid w:val="009005C3"/>
    <w:rsid w:val="0090183D"/>
    <w:rsid w:val="009020F4"/>
    <w:rsid w:val="00902AF1"/>
    <w:rsid w:val="00902C77"/>
    <w:rsid w:val="00905DFE"/>
    <w:rsid w:val="00905E1A"/>
    <w:rsid w:val="0090672F"/>
    <w:rsid w:val="00907283"/>
    <w:rsid w:val="00907BD9"/>
    <w:rsid w:val="00910035"/>
    <w:rsid w:val="009111A6"/>
    <w:rsid w:val="00911967"/>
    <w:rsid w:val="009119E6"/>
    <w:rsid w:val="009125A0"/>
    <w:rsid w:val="0091268D"/>
    <w:rsid w:val="00913267"/>
    <w:rsid w:val="009136CD"/>
    <w:rsid w:val="009148B1"/>
    <w:rsid w:val="00914C37"/>
    <w:rsid w:val="00914EE9"/>
    <w:rsid w:val="00916B90"/>
    <w:rsid w:val="00920158"/>
    <w:rsid w:val="009202CA"/>
    <w:rsid w:val="00920504"/>
    <w:rsid w:val="00920D5F"/>
    <w:rsid w:val="0092107F"/>
    <w:rsid w:val="0092192A"/>
    <w:rsid w:val="00921B19"/>
    <w:rsid w:val="00922D13"/>
    <w:rsid w:val="009232C6"/>
    <w:rsid w:val="009232C8"/>
    <w:rsid w:val="009233C9"/>
    <w:rsid w:val="009239C1"/>
    <w:rsid w:val="00924C2F"/>
    <w:rsid w:val="00924EF3"/>
    <w:rsid w:val="00926AEA"/>
    <w:rsid w:val="00927990"/>
    <w:rsid w:val="00927CAD"/>
    <w:rsid w:val="00930BFE"/>
    <w:rsid w:val="009337B4"/>
    <w:rsid w:val="00933A3B"/>
    <w:rsid w:val="00933CA5"/>
    <w:rsid w:val="00934B63"/>
    <w:rsid w:val="009350EE"/>
    <w:rsid w:val="00935425"/>
    <w:rsid w:val="00935B49"/>
    <w:rsid w:val="00935E40"/>
    <w:rsid w:val="009361F1"/>
    <w:rsid w:val="00936BD1"/>
    <w:rsid w:val="0093720E"/>
    <w:rsid w:val="0093740D"/>
    <w:rsid w:val="009401ED"/>
    <w:rsid w:val="00940328"/>
    <w:rsid w:val="009403A3"/>
    <w:rsid w:val="009408AA"/>
    <w:rsid w:val="00940D3A"/>
    <w:rsid w:val="00941840"/>
    <w:rsid w:val="00941F68"/>
    <w:rsid w:val="009447E0"/>
    <w:rsid w:val="00945EB7"/>
    <w:rsid w:val="00946595"/>
    <w:rsid w:val="009468A9"/>
    <w:rsid w:val="00950884"/>
    <w:rsid w:val="00950BF3"/>
    <w:rsid w:val="00950CF8"/>
    <w:rsid w:val="009510B2"/>
    <w:rsid w:val="009510B7"/>
    <w:rsid w:val="00951792"/>
    <w:rsid w:val="00952DEA"/>
    <w:rsid w:val="0095305F"/>
    <w:rsid w:val="00953878"/>
    <w:rsid w:val="00953D37"/>
    <w:rsid w:val="00954033"/>
    <w:rsid w:val="00955D1F"/>
    <w:rsid w:val="00955D46"/>
    <w:rsid w:val="00956877"/>
    <w:rsid w:val="0095779D"/>
    <w:rsid w:val="00957EDA"/>
    <w:rsid w:val="00960983"/>
    <w:rsid w:val="00960EC9"/>
    <w:rsid w:val="00961B53"/>
    <w:rsid w:val="00962222"/>
    <w:rsid w:val="009628FC"/>
    <w:rsid w:val="00962A38"/>
    <w:rsid w:val="0096461D"/>
    <w:rsid w:val="00965234"/>
    <w:rsid w:val="00965265"/>
    <w:rsid w:val="00967662"/>
    <w:rsid w:val="00970FA5"/>
    <w:rsid w:val="009714F9"/>
    <w:rsid w:val="00971A85"/>
    <w:rsid w:val="00971BF1"/>
    <w:rsid w:val="00973251"/>
    <w:rsid w:val="00973B81"/>
    <w:rsid w:val="00973B8B"/>
    <w:rsid w:val="0097551B"/>
    <w:rsid w:val="0097585E"/>
    <w:rsid w:val="00975F13"/>
    <w:rsid w:val="00977503"/>
    <w:rsid w:val="009778E6"/>
    <w:rsid w:val="00980188"/>
    <w:rsid w:val="0098042F"/>
    <w:rsid w:val="00980798"/>
    <w:rsid w:val="00980D16"/>
    <w:rsid w:val="00980FB1"/>
    <w:rsid w:val="00981348"/>
    <w:rsid w:val="009815AB"/>
    <w:rsid w:val="00981749"/>
    <w:rsid w:val="009825DE"/>
    <w:rsid w:val="009839A3"/>
    <w:rsid w:val="009845CB"/>
    <w:rsid w:val="009851A6"/>
    <w:rsid w:val="009854A1"/>
    <w:rsid w:val="00985917"/>
    <w:rsid w:val="00985A6A"/>
    <w:rsid w:val="00985B21"/>
    <w:rsid w:val="00985C6B"/>
    <w:rsid w:val="009865CD"/>
    <w:rsid w:val="00986CAC"/>
    <w:rsid w:val="00990452"/>
    <w:rsid w:val="009911EA"/>
    <w:rsid w:val="009912E8"/>
    <w:rsid w:val="0099155D"/>
    <w:rsid w:val="00991713"/>
    <w:rsid w:val="00991F5D"/>
    <w:rsid w:val="0099255D"/>
    <w:rsid w:val="009926D1"/>
    <w:rsid w:val="0099293E"/>
    <w:rsid w:val="009939AC"/>
    <w:rsid w:val="00993D4B"/>
    <w:rsid w:val="009946AD"/>
    <w:rsid w:val="00995B93"/>
    <w:rsid w:val="009967EF"/>
    <w:rsid w:val="00996A1D"/>
    <w:rsid w:val="00996D66"/>
    <w:rsid w:val="00997419"/>
    <w:rsid w:val="009A0BCE"/>
    <w:rsid w:val="009A129E"/>
    <w:rsid w:val="009A197E"/>
    <w:rsid w:val="009A2A31"/>
    <w:rsid w:val="009A4A60"/>
    <w:rsid w:val="009A4C1F"/>
    <w:rsid w:val="009A4C53"/>
    <w:rsid w:val="009A51A2"/>
    <w:rsid w:val="009A540E"/>
    <w:rsid w:val="009A5902"/>
    <w:rsid w:val="009A5C8E"/>
    <w:rsid w:val="009A62B7"/>
    <w:rsid w:val="009A6717"/>
    <w:rsid w:val="009A7245"/>
    <w:rsid w:val="009B059A"/>
    <w:rsid w:val="009B0B6D"/>
    <w:rsid w:val="009B0BC8"/>
    <w:rsid w:val="009B0FA6"/>
    <w:rsid w:val="009B11F5"/>
    <w:rsid w:val="009B1A5E"/>
    <w:rsid w:val="009B1C7F"/>
    <w:rsid w:val="009B3959"/>
    <w:rsid w:val="009B3CF4"/>
    <w:rsid w:val="009B3DFE"/>
    <w:rsid w:val="009B4D71"/>
    <w:rsid w:val="009B7C73"/>
    <w:rsid w:val="009C018D"/>
    <w:rsid w:val="009C051E"/>
    <w:rsid w:val="009C0ECF"/>
    <w:rsid w:val="009C19AE"/>
    <w:rsid w:val="009C1B08"/>
    <w:rsid w:val="009C2192"/>
    <w:rsid w:val="009C2229"/>
    <w:rsid w:val="009C26B1"/>
    <w:rsid w:val="009C4688"/>
    <w:rsid w:val="009C4931"/>
    <w:rsid w:val="009C5311"/>
    <w:rsid w:val="009C5E8B"/>
    <w:rsid w:val="009C6400"/>
    <w:rsid w:val="009C6E7F"/>
    <w:rsid w:val="009C7826"/>
    <w:rsid w:val="009D046F"/>
    <w:rsid w:val="009D082C"/>
    <w:rsid w:val="009D0D41"/>
    <w:rsid w:val="009D1BDD"/>
    <w:rsid w:val="009D2AD7"/>
    <w:rsid w:val="009D2F3D"/>
    <w:rsid w:val="009D3021"/>
    <w:rsid w:val="009D474F"/>
    <w:rsid w:val="009D4F00"/>
    <w:rsid w:val="009D57B7"/>
    <w:rsid w:val="009D5A23"/>
    <w:rsid w:val="009D653A"/>
    <w:rsid w:val="009D690F"/>
    <w:rsid w:val="009D7D5E"/>
    <w:rsid w:val="009E0B25"/>
    <w:rsid w:val="009E0FA3"/>
    <w:rsid w:val="009E2DC1"/>
    <w:rsid w:val="009E35FF"/>
    <w:rsid w:val="009E3954"/>
    <w:rsid w:val="009E3B2D"/>
    <w:rsid w:val="009E3F24"/>
    <w:rsid w:val="009E3F62"/>
    <w:rsid w:val="009E51FA"/>
    <w:rsid w:val="009E539C"/>
    <w:rsid w:val="009E5659"/>
    <w:rsid w:val="009E57BB"/>
    <w:rsid w:val="009E5D9E"/>
    <w:rsid w:val="009E6866"/>
    <w:rsid w:val="009E6D1B"/>
    <w:rsid w:val="009E6E33"/>
    <w:rsid w:val="009E6E49"/>
    <w:rsid w:val="009E7508"/>
    <w:rsid w:val="009F1193"/>
    <w:rsid w:val="009F186D"/>
    <w:rsid w:val="009F251D"/>
    <w:rsid w:val="009F251F"/>
    <w:rsid w:val="009F2BFF"/>
    <w:rsid w:val="009F2F07"/>
    <w:rsid w:val="009F362D"/>
    <w:rsid w:val="009F3A15"/>
    <w:rsid w:val="009F3F92"/>
    <w:rsid w:val="009F4041"/>
    <w:rsid w:val="009F4075"/>
    <w:rsid w:val="009F6E0F"/>
    <w:rsid w:val="009F77DB"/>
    <w:rsid w:val="009F7D03"/>
    <w:rsid w:val="00A0016E"/>
    <w:rsid w:val="00A0034A"/>
    <w:rsid w:val="00A008D1"/>
    <w:rsid w:val="00A00C10"/>
    <w:rsid w:val="00A0137F"/>
    <w:rsid w:val="00A01864"/>
    <w:rsid w:val="00A01AB7"/>
    <w:rsid w:val="00A0237D"/>
    <w:rsid w:val="00A02A57"/>
    <w:rsid w:val="00A03DEF"/>
    <w:rsid w:val="00A0422D"/>
    <w:rsid w:val="00A04821"/>
    <w:rsid w:val="00A04E70"/>
    <w:rsid w:val="00A06EAC"/>
    <w:rsid w:val="00A076E6"/>
    <w:rsid w:val="00A0771A"/>
    <w:rsid w:val="00A0777B"/>
    <w:rsid w:val="00A10768"/>
    <w:rsid w:val="00A1085C"/>
    <w:rsid w:val="00A1165B"/>
    <w:rsid w:val="00A118BB"/>
    <w:rsid w:val="00A11F46"/>
    <w:rsid w:val="00A125A8"/>
    <w:rsid w:val="00A1284E"/>
    <w:rsid w:val="00A141E2"/>
    <w:rsid w:val="00A14DAC"/>
    <w:rsid w:val="00A1580C"/>
    <w:rsid w:val="00A16ECB"/>
    <w:rsid w:val="00A1760B"/>
    <w:rsid w:val="00A1779D"/>
    <w:rsid w:val="00A178B6"/>
    <w:rsid w:val="00A17C5A"/>
    <w:rsid w:val="00A204BE"/>
    <w:rsid w:val="00A20D55"/>
    <w:rsid w:val="00A22096"/>
    <w:rsid w:val="00A22873"/>
    <w:rsid w:val="00A22A21"/>
    <w:rsid w:val="00A23D5A"/>
    <w:rsid w:val="00A24C99"/>
    <w:rsid w:val="00A2501F"/>
    <w:rsid w:val="00A2585A"/>
    <w:rsid w:val="00A25EC1"/>
    <w:rsid w:val="00A261EC"/>
    <w:rsid w:val="00A26777"/>
    <w:rsid w:val="00A26B9A"/>
    <w:rsid w:val="00A26EE1"/>
    <w:rsid w:val="00A270A7"/>
    <w:rsid w:val="00A302E8"/>
    <w:rsid w:val="00A30643"/>
    <w:rsid w:val="00A3095C"/>
    <w:rsid w:val="00A30EE0"/>
    <w:rsid w:val="00A30F73"/>
    <w:rsid w:val="00A31764"/>
    <w:rsid w:val="00A31EFB"/>
    <w:rsid w:val="00A32452"/>
    <w:rsid w:val="00A3281B"/>
    <w:rsid w:val="00A33CEE"/>
    <w:rsid w:val="00A3439E"/>
    <w:rsid w:val="00A34CA9"/>
    <w:rsid w:val="00A367D0"/>
    <w:rsid w:val="00A36A20"/>
    <w:rsid w:val="00A36ED9"/>
    <w:rsid w:val="00A4011B"/>
    <w:rsid w:val="00A40818"/>
    <w:rsid w:val="00A416B5"/>
    <w:rsid w:val="00A416FA"/>
    <w:rsid w:val="00A41AA6"/>
    <w:rsid w:val="00A4203E"/>
    <w:rsid w:val="00A422F5"/>
    <w:rsid w:val="00A42437"/>
    <w:rsid w:val="00A43F93"/>
    <w:rsid w:val="00A442B7"/>
    <w:rsid w:val="00A458EB"/>
    <w:rsid w:val="00A4612F"/>
    <w:rsid w:val="00A46345"/>
    <w:rsid w:val="00A46CB8"/>
    <w:rsid w:val="00A50D24"/>
    <w:rsid w:val="00A5122C"/>
    <w:rsid w:val="00A513E3"/>
    <w:rsid w:val="00A514C9"/>
    <w:rsid w:val="00A51E7C"/>
    <w:rsid w:val="00A52A7E"/>
    <w:rsid w:val="00A53EF3"/>
    <w:rsid w:val="00A548E0"/>
    <w:rsid w:val="00A54E7F"/>
    <w:rsid w:val="00A558AA"/>
    <w:rsid w:val="00A55F6E"/>
    <w:rsid w:val="00A56116"/>
    <w:rsid w:val="00A56553"/>
    <w:rsid w:val="00A578BD"/>
    <w:rsid w:val="00A60614"/>
    <w:rsid w:val="00A61698"/>
    <w:rsid w:val="00A623CC"/>
    <w:rsid w:val="00A63B50"/>
    <w:rsid w:val="00A64C9D"/>
    <w:rsid w:val="00A64FD4"/>
    <w:rsid w:val="00A679AF"/>
    <w:rsid w:val="00A67D4D"/>
    <w:rsid w:val="00A70300"/>
    <w:rsid w:val="00A707B2"/>
    <w:rsid w:val="00A71CAF"/>
    <w:rsid w:val="00A729B7"/>
    <w:rsid w:val="00A73226"/>
    <w:rsid w:val="00A7391F"/>
    <w:rsid w:val="00A73CEC"/>
    <w:rsid w:val="00A73E9F"/>
    <w:rsid w:val="00A74E1E"/>
    <w:rsid w:val="00A74EAC"/>
    <w:rsid w:val="00A75A1D"/>
    <w:rsid w:val="00A77039"/>
    <w:rsid w:val="00A771F2"/>
    <w:rsid w:val="00A77FEF"/>
    <w:rsid w:val="00A80050"/>
    <w:rsid w:val="00A80C41"/>
    <w:rsid w:val="00A82543"/>
    <w:rsid w:val="00A8262F"/>
    <w:rsid w:val="00A82FA4"/>
    <w:rsid w:val="00A84986"/>
    <w:rsid w:val="00A85369"/>
    <w:rsid w:val="00A85921"/>
    <w:rsid w:val="00A85E3A"/>
    <w:rsid w:val="00A85FB5"/>
    <w:rsid w:val="00A86A50"/>
    <w:rsid w:val="00A8780B"/>
    <w:rsid w:val="00A90133"/>
    <w:rsid w:val="00A907CC"/>
    <w:rsid w:val="00A90C62"/>
    <w:rsid w:val="00A919C8"/>
    <w:rsid w:val="00A924FA"/>
    <w:rsid w:val="00A9254B"/>
    <w:rsid w:val="00A926E5"/>
    <w:rsid w:val="00A927F3"/>
    <w:rsid w:val="00A956AC"/>
    <w:rsid w:val="00A95CD9"/>
    <w:rsid w:val="00A95CEB"/>
    <w:rsid w:val="00A95E29"/>
    <w:rsid w:val="00A95F57"/>
    <w:rsid w:val="00A9607A"/>
    <w:rsid w:val="00A969EF"/>
    <w:rsid w:val="00A97010"/>
    <w:rsid w:val="00AA0A50"/>
    <w:rsid w:val="00AA1407"/>
    <w:rsid w:val="00AA1635"/>
    <w:rsid w:val="00AA18FC"/>
    <w:rsid w:val="00AA1D21"/>
    <w:rsid w:val="00AA2796"/>
    <w:rsid w:val="00AA294F"/>
    <w:rsid w:val="00AA2AAC"/>
    <w:rsid w:val="00AA2BB3"/>
    <w:rsid w:val="00AA2C63"/>
    <w:rsid w:val="00AA3091"/>
    <w:rsid w:val="00AA45DC"/>
    <w:rsid w:val="00AA4CA8"/>
    <w:rsid w:val="00AA56BE"/>
    <w:rsid w:val="00AA57F6"/>
    <w:rsid w:val="00AA5A6E"/>
    <w:rsid w:val="00AA5D7E"/>
    <w:rsid w:val="00AB11F7"/>
    <w:rsid w:val="00AB1462"/>
    <w:rsid w:val="00AB1894"/>
    <w:rsid w:val="00AB18D0"/>
    <w:rsid w:val="00AB349F"/>
    <w:rsid w:val="00AB3A8D"/>
    <w:rsid w:val="00AB3D90"/>
    <w:rsid w:val="00AB5538"/>
    <w:rsid w:val="00AB55C2"/>
    <w:rsid w:val="00AB5664"/>
    <w:rsid w:val="00AB5F29"/>
    <w:rsid w:val="00AB6428"/>
    <w:rsid w:val="00AB692E"/>
    <w:rsid w:val="00AB6ADF"/>
    <w:rsid w:val="00AB6E1B"/>
    <w:rsid w:val="00AB7641"/>
    <w:rsid w:val="00AC184C"/>
    <w:rsid w:val="00AC1D32"/>
    <w:rsid w:val="00AC1EF6"/>
    <w:rsid w:val="00AC36C9"/>
    <w:rsid w:val="00AC4515"/>
    <w:rsid w:val="00AC47D2"/>
    <w:rsid w:val="00AC66B9"/>
    <w:rsid w:val="00AC73AF"/>
    <w:rsid w:val="00AC77AB"/>
    <w:rsid w:val="00AC7FEE"/>
    <w:rsid w:val="00AD02D2"/>
    <w:rsid w:val="00AD07A1"/>
    <w:rsid w:val="00AD1A64"/>
    <w:rsid w:val="00AD2808"/>
    <w:rsid w:val="00AD3927"/>
    <w:rsid w:val="00AD4298"/>
    <w:rsid w:val="00AD4339"/>
    <w:rsid w:val="00AD4636"/>
    <w:rsid w:val="00AD530D"/>
    <w:rsid w:val="00AD53D8"/>
    <w:rsid w:val="00AD5F39"/>
    <w:rsid w:val="00AD6985"/>
    <w:rsid w:val="00AD796A"/>
    <w:rsid w:val="00AD7AE9"/>
    <w:rsid w:val="00AE074D"/>
    <w:rsid w:val="00AE205F"/>
    <w:rsid w:val="00AE22E7"/>
    <w:rsid w:val="00AE2D0E"/>
    <w:rsid w:val="00AE2F8A"/>
    <w:rsid w:val="00AE3D75"/>
    <w:rsid w:val="00AE4D91"/>
    <w:rsid w:val="00AE575A"/>
    <w:rsid w:val="00AE5F7D"/>
    <w:rsid w:val="00AE60DF"/>
    <w:rsid w:val="00AE6FA8"/>
    <w:rsid w:val="00AE7BFC"/>
    <w:rsid w:val="00AE7C3B"/>
    <w:rsid w:val="00AE7DCE"/>
    <w:rsid w:val="00AF0FFD"/>
    <w:rsid w:val="00AF28D3"/>
    <w:rsid w:val="00AF2939"/>
    <w:rsid w:val="00AF2BDB"/>
    <w:rsid w:val="00AF33F2"/>
    <w:rsid w:val="00AF386E"/>
    <w:rsid w:val="00AF38AE"/>
    <w:rsid w:val="00AF42F1"/>
    <w:rsid w:val="00AF483B"/>
    <w:rsid w:val="00AF4975"/>
    <w:rsid w:val="00AF4FBB"/>
    <w:rsid w:val="00AF5975"/>
    <w:rsid w:val="00B00A57"/>
    <w:rsid w:val="00B00D02"/>
    <w:rsid w:val="00B00E5F"/>
    <w:rsid w:val="00B01CC7"/>
    <w:rsid w:val="00B02052"/>
    <w:rsid w:val="00B0508F"/>
    <w:rsid w:val="00B065C9"/>
    <w:rsid w:val="00B0682F"/>
    <w:rsid w:val="00B06846"/>
    <w:rsid w:val="00B06857"/>
    <w:rsid w:val="00B0764B"/>
    <w:rsid w:val="00B078A6"/>
    <w:rsid w:val="00B07BC7"/>
    <w:rsid w:val="00B104B0"/>
    <w:rsid w:val="00B112D6"/>
    <w:rsid w:val="00B12F08"/>
    <w:rsid w:val="00B13D3C"/>
    <w:rsid w:val="00B145BB"/>
    <w:rsid w:val="00B14D0C"/>
    <w:rsid w:val="00B15403"/>
    <w:rsid w:val="00B15952"/>
    <w:rsid w:val="00B16EEA"/>
    <w:rsid w:val="00B17F91"/>
    <w:rsid w:val="00B2036B"/>
    <w:rsid w:val="00B206D2"/>
    <w:rsid w:val="00B20A75"/>
    <w:rsid w:val="00B20DA8"/>
    <w:rsid w:val="00B215FE"/>
    <w:rsid w:val="00B21C62"/>
    <w:rsid w:val="00B22AC2"/>
    <w:rsid w:val="00B23471"/>
    <w:rsid w:val="00B23652"/>
    <w:rsid w:val="00B23E13"/>
    <w:rsid w:val="00B24481"/>
    <w:rsid w:val="00B24F39"/>
    <w:rsid w:val="00B25747"/>
    <w:rsid w:val="00B25B1B"/>
    <w:rsid w:val="00B26150"/>
    <w:rsid w:val="00B26658"/>
    <w:rsid w:val="00B2675C"/>
    <w:rsid w:val="00B26AEE"/>
    <w:rsid w:val="00B277B2"/>
    <w:rsid w:val="00B30BAD"/>
    <w:rsid w:val="00B31E13"/>
    <w:rsid w:val="00B322DE"/>
    <w:rsid w:val="00B32433"/>
    <w:rsid w:val="00B32BFE"/>
    <w:rsid w:val="00B32D82"/>
    <w:rsid w:val="00B349FB"/>
    <w:rsid w:val="00B365A8"/>
    <w:rsid w:val="00B37098"/>
    <w:rsid w:val="00B3778A"/>
    <w:rsid w:val="00B37835"/>
    <w:rsid w:val="00B40348"/>
    <w:rsid w:val="00B41046"/>
    <w:rsid w:val="00B417E7"/>
    <w:rsid w:val="00B42B13"/>
    <w:rsid w:val="00B43883"/>
    <w:rsid w:val="00B44125"/>
    <w:rsid w:val="00B4454C"/>
    <w:rsid w:val="00B4511A"/>
    <w:rsid w:val="00B451EF"/>
    <w:rsid w:val="00B4576E"/>
    <w:rsid w:val="00B45FAC"/>
    <w:rsid w:val="00B4612A"/>
    <w:rsid w:val="00B46FCC"/>
    <w:rsid w:val="00B47BAF"/>
    <w:rsid w:val="00B50634"/>
    <w:rsid w:val="00B5094A"/>
    <w:rsid w:val="00B5098B"/>
    <w:rsid w:val="00B50A20"/>
    <w:rsid w:val="00B50DA1"/>
    <w:rsid w:val="00B50FD2"/>
    <w:rsid w:val="00B517B1"/>
    <w:rsid w:val="00B51F8D"/>
    <w:rsid w:val="00B5505B"/>
    <w:rsid w:val="00B56B16"/>
    <w:rsid w:val="00B56E7D"/>
    <w:rsid w:val="00B57321"/>
    <w:rsid w:val="00B60197"/>
    <w:rsid w:val="00B611BB"/>
    <w:rsid w:val="00B619A7"/>
    <w:rsid w:val="00B61F10"/>
    <w:rsid w:val="00B62171"/>
    <w:rsid w:val="00B63C45"/>
    <w:rsid w:val="00B64085"/>
    <w:rsid w:val="00B6425E"/>
    <w:rsid w:val="00B66317"/>
    <w:rsid w:val="00B66AFA"/>
    <w:rsid w:val="00B66BDC"/>
    <w:rsid w:val="00B7003D"/>
    <w:rsid w:val="00B7026C"/>
    <w:rsid w:val="00B703E0"/>
    <w:rsid w:val="00B71CA6"/>
    <w:rsid w:val="00B72C1A"/>
    <w:rsid w:val="00B73068"/>
    <w:rsid w:val="00B73352"/>
    <w:rsid w:val="00B7350F"/>
    <w:rsid w:val="00B7361A"/>
    <w:rsid w:val="00B73ED7"/>
    <w:rsid w:val="00B74556"/>
    <w:rsid w:val="00B75DA4"/>
    <w:rsid w:val="00B76836"/>
    <w:rsid w:val="00B80F87"/>
    <w:rsid w:val="00B825C8"/>
    <w:rsid w:val="00B82604"/>
    <w:rsid w:val="00B82980"/>
    <w:rsid w:val="00B838FB"/>
    <w:rsid w:val="00B83C7E"/>
    <w:rsid w:val="00B84955"/>
    <w:rsid w:val="00B85BDA"/>
    <w:rsid w:val="00B863B6"/>
    <w:rsid w:val="00B867B8"/>
    <w:rsid w:val="00B87884"/>
    <w:rsid w:val="00B87C20"/>
    <w:rsid w:val="00B90C70"/>
    <w:rsid w:val="00B9163A"/>
    <w:rsid w:val="00B91A52"/>
    <w:rsid w:val="00B91E40"/>
    <w:rsid w:val="00B92E18"/>
    <w:rsid w:val="00B93588"/>
    <w:rsid w:val="00B94618"/>
    <w:rsid w:val="00B94688"/>
    <w:rsid w:val="00B94705"/>
    <w:rsid w:val="00B94807"/>
    <w:rsid w:val="00B948E1"/>
    <w:rsid w:val="00B94921"/>
    <w:rsid w:val="00B950F0"/>
    <w:rsid w:val="00B95109"/>
    <w:rsid w:val="00B95DD0"/>
    <w:rsid w:val="00B95E70"/>
    <w:rsid w:val="00B961AE"/>
    <w:rsid w:val="00B96AA8"/>
    <w:rsid w:val="00B96AC8"/>
    <w:rsid w:val="00B96DD6"/>
    <w:rsid w:val="00B97DDE"/>
    <w:rsid w:val="00BA0A9A"/>
    <w:rsid w:val="00BA0AB3"/>
    <w:rsid w:val="00BA0F11"/>
    <w:rsid w:val="00BA21C5"/>
    <w:rsid w:val="00BA283D"/>
    <w:rsid w:val="00BA4655"/>
    <w:rsid w:val="00BA612A"/>
    <w:rsid w:val="00BA793F"/>
    <w:rsid w:val="00BA7D6A"/>
    <w:rsid w:val="00BB0A5F"/>
    <w:rsid w:val="00BB1881"/>
    <w:rsid w:val="00BB1D28"/>
    <w:rsid w:val="00BB1E95"/>
    <w:rsid w:val="00BB23C1"/>
    <w:rsid w:val="00BB2BDA"/>
    <w:rsid w:val="00BB2D27"/>
    <w:rsid w:val="00BB311D"/>
    <w:rsid w:val="00BB340F"/>
    <w:rsid w:val="00BB38BA"/>
    <w:rsid w:val="00BB40CA"/>
    <w:rsid w:val="00BB47A9"/>
    <w:rsid w:val="00BC140A"/>
    <w:rsid w:val="00BC1B7A"/>
    <w:rsid w:val="00BC3BEA"/>
    <w:rsid w:val="00BC3FBE"/>
    <w:rsid w:val="00BC4019"/>
    <w:rsid w:val="00BC4BE3"/>
    <w:rsid w:val="00BC4DEF"/>
    <w:rsid w:val="00BC4E9D"/>
    <w:rsid w:val="00BC51E5"/>
    <w:rsid w:val="00BC5875"/>
    <w:rsid w:val="00BC5BD6"/>
    <w:rsid w:val="00BC6897"/>
    <w:rsid w:val="00BD02AB"/>
    <w:rsid w:val="00BD1806"/>
    <w:rsid w:val="00BD1948"/>
    <w:rsid w:val="00BD1A73"/>
    <w:rsid w:val="00BD1C4B"/>
    <w:rsid w:val="00BD37EC"/>
    <w:rsid w:val="00BD3A63"/>
    <w:rsid w:val="00BD3B6A"/>
    <w:rsid w:val="00BD5863"/>
    <w:rsid w:val="00BD5E5B"/>
    <w:rsid w:val="00BE03B0"/>
    <w:rsid w:val="00BE0478"/>
    <w:rsid w:val="00BE04BB"/>
    <w:rsid w:val="00BE04CA"/>
    <w:rsid w:val="00BE0BB2"/>
    <w:rsid w:val="00BE1984"/>
    <w:rsid w:val="00BE1F51"/>
    <w:rsid w:val="00BE20FF"/>
    <w:rsid w:val="00BE21CB"/>
    <w:rsid w:val="00BE29D8"/>
    <w:rsid w:val="00BE35D5"/>
    <w:rsid w:val="00BE4395"/>
    <w:rsid w:val="00BE4788"/>
    <w:rsid w:val="00BE49E2"/>
    <w:rsid w:val="00BE5077"/>
    <w:rsid w:val="00BE530A"/>
    <w:rsid w:val="00BE5799"/>
    <w:rsid w:val="00BE71F2"/>
    <w:rsid w:val="00BE74CD"/>
    <w:rsid w:val="00BE75F5"/>
    <w:rsid w:val="00BE7638"/>
    <w:rsid w:val="00BF05CB"/>
    <w:rsid w:val="00BF0BDB"/>
    <w:rsid w:val="00BF1F4C"/>
    <w:rsid w:val="00BF2822"/>
    <w:rsid w:val="00BF30E1"/>
    <w:rsid w:val="00BF3110"/>
    <w:rsid w:val="00BF3D43"/>
    <w:rsid w:val="00BF45A4"/>
    <w:rsid w:val="00BF46B1"/>
    <w:rsid w:val="00BF495E"/>
    <w:rsid w:val="00BF4E99"/>
    <w:rsid w:val="00BF4F9D"/>
    <w:rsid w:val="00BF5657"/>
    <w:rsid w:val="00BF58FF"/>
    <w:rsid w:val="00BF5D70"/>
    <w:rsid w:val="00BF752D"/>
    <w:rsid w:val="00BF7BA2"/>
    <w:rsid w:val="00C00796"/>
    <w:rsid w:val="00C014D7"/>
    <w:rsid w:val="00C01A2F"/>
    <w:rsid w:val="00C01B89"/>
    <w:rsid w:val="00C028DF"/>
    <w:rsid w:val="00C02C90"/>
    <w:rsid w:val="00C02CC3"/>
    <w:rsid w:val="00C02DE5"/>
    <w:rsid w:val="00C03260"/>
    <w:rsid w:val="00C041C3"/>
    <w:rsid w:val="00C04FD0"/>
    <w:rsid w:val="00C05215"/>
    <w:rsid w:val="00C055B4"/>
    <w:rsid w:val="00C068A9"/>
    <w:rsid w:val="00C06AF6"/>
    <w:rsid w:val="00C06D00"/>
    <w:rsid w:val="00C07A3E"/>
    <w:rsid w:val="00C07EDA"/>
    <w:rsid w:val="00C07FDC"/>
    <w:rsid w:val="00C10566"/>
    <w:rsid w:val="00C118AF"/>
    <w:rsid w:val="00C125F5"/>
    <w:rsid w:val="00C13305"/>
    <w:rsid w:val="00C1519D"/>
    <w:rsid w:val="00C15AF9"/>
    <w:rsid w:val="00C15E47"/>
    <w:rsid w:val="00C15E59"/>
    <w:rsid w:val="00C16AFA"/>
    <w:rsid w:val="00C16C9E"/>
    <w:rsid w:val="00C178E6"/>
    <w:rsid w:val="00C17CC4"/>
    <w:rsid w:val="00C17FF5"/>
    <w:rsid w:val="00C20757"/>
    <w:rsid w:val="00C20FA3"/>
    <w:rsid w:val="00C21493"/>
    <w:rsid w:val="00C215D4"/>
    <w:rsid w:val="00C223CC"/>
    <w:rsid w:val="00C23D76"/>
    <w:rsid w:val="00C23EC3"/>
    <w:rsid w:val="00C252B0"/>
    <w:rsid w:val="00C26C83"/>
    <w:rsid w:val="00C26EB5"/>
    <w:rsid w:val="00C27B2A"/>
    <w:rsid w:val="00C304DC"/>
    <w:rsid w:val="00C30957"/>
    <w:rsid w:val="00C30B84"/>
    <w:rsid w:val="00C3112B"/>
    <w:rsid w:val="00C3133B"/>
    <w:rsid w:val="00C32D21"/>
    <w:rsid w:val="00C330C6"/>
    <w:rsid w:val="00C34BC7"/>
    <w:rsid w:val="00C35C22"/>
    <w:rsid w:val="00C362F8"/>
    <w:rsid w:val="00C36338"/>
    <w:rsid w:val="00C41623"/>
    <w:rsid w:val="00C41CC7"/>
    <w:rsid w:val="00C4305C"/>
    <w:rsid w:val="00C43707"/>
    <w:rsid w:val="00C43D44"/>
    <w:rsid w:val="00C44034"/>
    <w:rsid w:val="00C44CEA"/>
    <w:rsid w:val="00C45ED3"/>
    <w:rsid w:val="00C45EF1"/>
    <w:rsid w:val="00C462D4"/>
    <w:rsid w:val="00C4751A"/>
    <w:rsid w:val="00C47B4A"/>
    <w:rsid w:val="00C5061A"/>
    <w:rsid w:val="00C5071B"/>
    <w:rsid w:val="00C508C6"/>
    <w:rsid w:val="00C50A2D"/>
    <w:rsid w:val="00C50EFF"/>
    <w:rsid w:val="00C51131"/>
    <w:rsid w:val="00C51B1D"/>
    <w:rsid w:val="00C52492"/>
    <w:rsid w:val="00C53861"/>
    <w:rsid w:val="00C53908"/>
    <w:rsid w:val="00C53E9F"/>
    <w:rsid w:val="00C53FB6"/>
    <w:rsid w:val="00C541B7"/>
    <w:rsid w:val="00C54A0B"/>
    <w:rsid w:val="00C5522A"/>
    <w:rsid w:val="00C55633"/>
    <w:rsid w:val="00C5585E"/>
    <w:rsid w:val="00C55E6E"/>
    <w:rsid w:val="00C5625F"/>
    <w:rsid w:val="00C565A3"/>
    <w:rsid w:val="00C5730F"/>
    <w:rsid w:val="00C57CA1"/>
    <w:rsid w:val="00C6070B"/>
    <w:rsid w:val="00C62AF5"/>
    <w:rsid w:val="00C642FB"/>
    <w:rsid w:val="00C64F08"/>
    <w:rsid w:val="00C65138"/>
    <w:rsid w:val="00C652C6"/>
    <w:rsid w:val="00C67064"/>
    <w:rsid w:val="00C673E9"/>
    <w:rsid w:val="00C70094"/>
    <w:rsid w:val="00C7340E"/>
    <w:rsid w:val="00C73A16"/>
    <w:rsid w:val="00C7421C"/>
    <w:rsid w:val="00C743C2"/>
    <w:rsid w:val="00C756BB"/>
    <w:rsid w:val="00C76F1D"/>
    <w:rsid w:val="00C7727D"/>
    <w:rsid w:val="00C774E7"/>
    <w:rsid w:val="00C776F4"/>
    <w:rsid w:val="00C80E99"/>
    <w:rsid w:val="00C81058"/>
    <w:rsid w:val="00C81B4B"/>
    <w:rsid w:val="00C83D95"/>
    <w:rsid w:val="00C840F5"/>
    <w:rsid w:val="00C842A3"/>
    <w:rsid w:val="00C84521"/>
    <w:rsid w:val="00C848EA"/>
    <w:rsid w:val="00C852A2"/>
    <w:rsid w:val="00C853DA"/>
    <w:rsid w:val="00C8577E"/>
    <w:rsid w:val="00C86F57"/>
    <w:rsid w:val="00C872B9"/>
    <w:rsid w:val="00C87C70"/>
    <w:rsid w:val="00C87DAA"/>
    <w:rsid w:val="00C905E5"/>
    <w:rsid w:val="00C9064F"/>
    <w:rsid w:val="00C911B0"/>
    <w:rsid w:val="00C91B37"/>
    <w:rsid w:val="00C91DA1"/>
    <w:rsid w:val="00C927C0"/>
    <w:rsid w:val="00C93A92"/>
    <w:rsid w:val="00C93E47"/>
    <w:rsid w:val="00C94404"/>
    <w:rsid w:val="00C94717"/>
    <w:rsid w:val="00C94928"/>
    <w:rsid w:val="00C96443"/>
    <w:rsid w:val="00C97094"/>
    <w:rsid w:val="00CA02CD"/>
    <w:rsid w:val="00CA06DA"/>
    <w:rsid w:val="00CA1608"/>
    <w:rsid w:val="00CA1B5B"/>
    <w:rsid w:val="00CA2B8E"/>
    <w:rsid w:val="00CA31D5"/>
    <w:rsid w:val="00CA40D8"/>
    <w:rsid w:val="00CA46FF"/>
    <w:rsid w:val="00CA47A1"/>
    <w:rsid w:val="00CA55E6"/>
    <w:rsid w:val="00CA5C70"/>
    <w:rsid w:val="00CA5FF7"/>
    <w:rsid w:val="00CA6EF5"/>
    <w:rsid w:val="00CA70B9"/>
    <w:rsid w:val="00CA780C"/>
    <w:rsid w:val="00CA7866"/>
    <w:rsid w:val="00CA7DE2"/>
    <w:rsid w:val="00CA7E99"/>
    <w:rsid w:val="00CA7FF3"/>
    <w:rsid w:val="00CB007C"/>
    <w:rsid w:val="00CB1A45"/>
    <w:rsid w:val="00CB1AC5"/>
    <w:rsid w:val="00CB28F4"/>
    <w:rsid w:val="00CB2E1C"/>
    <w:rsid w:val="00CB3F1B"/>
    <w:rsid w:val="00CB3FD2"/>
    <w:rsid w:val="00CB47D6"/>
    <w:rsid w:val="00CB4838"/>
    <w:rsid w:val="00CB4D66"/>
    <w:rsid w:val="00CB53CF"/>
    <w:rsid w:val="00CB5F69"/>
    <w:rsid w:val="00CB6E1E"/>
    <w:rsid w:val="00CC0F6A"/>
    <w:rsid w:val="00CC128E"/>
    <w:rsid w:val="00CC15DB"/>
    <w:rsid w:val="00CC182E"/>
    <w:rsid w:val="00CC2515"/>
    <w:rsid w:val="00CC293D"/>
    <w:rsid w:val="00CC2E37"/>
    <w:rsid w:val="00CC3416"/>
    <w:rsid w:val="00CC38DA"/>
    <w:rsid w:val="00CC3F4D"/>
    <w:rsid w:val="00CC4021"/>
    <w:rsid w:val="00CC5CD2"/>
    <w:rsid w:val="00CC5D35"/>
    <w:rsid w:val="00CC61D8"/>
    <w:rsid w:val="00CC6FC3"/>
    <w:rsid w:val="00CD0B25"/>
    <w:rsid w:val="00CD349E"/>
    <w:rsid w:val="00CD3C12"/>
    <w:rsid w:val="00CD419E"/>
    <w:rsid w:val="00CD6357"/>
    <w:rsid w:val="00CD7AFB"/>
    <w:rsid w:val="00CE0C52"/>
    <w:rsid w:val="00CE1220"/>
    <w:rsid w:val="00CE14A1"/>
    <w:rsid w:val="00CE18D8"/>
    <w:rsid w:val="00CE2B2B"/>
    <w:rsid w:val="00CE3EF7"/>
    <w:rsid w:val="00CE4319"/>
    <w:rsid w:val="00CE485F"/>
    <w:rsid w:val="00CE48CC"/>
    <w:rsid w:val="00CE4F09"/>
    <w:rsid w:val="00CE5240"/>
    <w:rsid w:val="00CE5AFD"/>
    <w:rsid w:val="00CE664C"/>
    <w:rsid w:val="00CE7A4C"/>
    <w:rsid w:val="00CE7DC0"/>
    <w:rsid w:val="00CF0281"/>
    <w:rsid w:val="00CF0E27"/>
    <w:rsid w:val="00CF141D"/>
    <w:rsid w:val="00CF1E77"/>
    <w:rsid w:val="00CF2D29"/>
    <w:rsid w:val="00CF3102"/>
    <w:rsid w:val="00CF3959"/>
    <w:rsid w:val="00CF3C79"/>
    <w:rsid w:val="00CF4484"/>
    <w:rsid w:val="00CF5125"/>
    <w:rsid w:val="00CF5BD6"/>
    <w:rsid w:val="00CF5C26"/>
    <w:rsid w:val="00CF5C92"/>
    <w:rsid w:val="00CF5F3B"/>
    <w:rsid w:val="00CF66EE"/>
    <w:rsid w:val="00CF6829"/>
    <w:rsid w:val="00CF68E8"/>
    <w:rsid w:val="00CF6EFB"/>
    <w:rsid w:val="00CF7114"/>
    <w:rsid w:val="00CF7211"/>
    <w:rsid w:val="00CF7742"/>
    <w:rsid w:val="00D0004F"/>
    <w:rsid w:val="00D01B28"/>
    <w:rsid w:val="00D01FA3"/>
    <w:rsid w:val="00D02200"/>
    <w:rsid w:val="00D02AC8"/>
    <w:rsid w:val="00D0301B"/>
    <w:rsid w:val="00D03DEF"/>
    <w:rsid w:val="00D042A2"/>
    <w:rsid w:val="00D04AF9"/>
    <w:rsid w:val="00D04F16"/>
    <w:rsid w:val="00D0513F"/>
    <w:rsid w:val="00D054AC"/>
    <w:rsid w:val="00D0622D"/>
    <w:rsid w:val="00D06A45"/>
    <w:rsid w:val="00D06FFB"/>
    <w:rsid w:val="00D074EE"/>
    <w:rsid w:val="00D07C06"/>
    <w:rsid w:val="00D111B4"/>
    <w:rsid w:val="00D11AE9"/>
    <w:rsid w:val="00D12310"/>
    <w:rsid w:val="00D124F2"/>
    <w:rsid w:val="00D137F8"/>
    <w:rsid w:val="00D13CCD"/>
    <w:rsid w:val="00D14C28"/>
    <w:rsid w:val="00D15268"/>
    <w:rsid w:val="00D159BC"/>
    <w:rsid w:val="00D160B4"/>
    <w:rsid w:val="00D16394"/>
    <w:rsid w:val="00D17A2B"/>
    <w:rsid w:val="00D17B46"/>
    <w:rsid w:val="00D2014C"/>
    <w:rsid w:val="00D201B1"/>
    <w:rsid w:val="00D203B3"/>
    <w:rsid w:val="00D205E2"/>
    <w:rsid w:val="00D20C58"/>
    <w:rsid w:val="00D20EA4"/>
    <w:rsid w:val="00D22F77"/>
    <w:rsid w:val="00D2358E"/>
    <w:rsid w:val="00D241B3"/>
    <w:rsid w:val="00D247E7"/>
    <w:rsid w:val="00D2488D"/>
    <w:rsid w:val="00D259E7"/>
    <w:rsid w:val="00D279D6"/>
    <w:rsid w:val="00D27D95"/>
    <w:rsid w:val="00D31830"/>
    <w:rsid w:val="00D3189B"/>
    <w:rsid w:val="00D32184"/>
    <w:rsid w:val="00D3246C"/>
    <w:rsid w:val="00D3318F"/>
    <w:rsid w:val="00D33192"/>
    <w:rsid w:val="00D33A11"/>
    <w:rsid w:val="00D33B3C"/>
    <w:rsid w:val="00D33BC3"/>
    <w:rsid w:val="00D3493A"/>
    <w:rsid w:val="00D34B4D"/>
    <w:rsid w:val="00D34C95"/>
    <w:rsid w:val="00D34F5C"/>
    <w:rsid w:val="00D350F9"/>
    <w:rsid w:val="00D35F6F"/>
    <w:rsid w:val="00D36194"/>
    <w:rsid w:val="00D36C95"/>
    <w:rsid w:val="00D36EC9"/>
    <w:rsid w:val="00D375D9"/>
    <w:rsid w:val="00D378D1"/>
    <w:rsid w:val="00D37BA6"/>
    <w:rsid w:val="00D37D13"/>
    <w:rsid w:val="00D41099"/>
    <w:rsid w:val="00D4124C"/>
    <w:rsid w:val="00D41EE4"/>
    <w:rsid w:val="00D42082"/>
    <w:rsid w:val="00D42AB5"/>
    <w:rsid w:val="00D436C5"/>
    <w:rsid w:val="00D44C20"/>
    <w:rsid w:val="00D44CF7"/>
    <w:rsid w:val="00D454A6"/>
    <w:rsid w:val="00D467B4"/>
    <w:rsid w:val="00D46B88"/>
    <w:rsid w:val="00D47097"/>
    <w:rsid w:val="00D473C5"/>
    <w:rsid w:val="00D47F65"/>
    <w:rsid w:val="00D50BC3"/>
    <w:rsid w:val="00D5108D"/>
    <w:rsid w:val="00D520E8"/>
    <w:rsid w:val="00D520EF"/>
    <w:rsid w:val="00D52997"/>
    <w:rsid w:val="00D534D9"/>
    <w:rsid w:val="00D53B8E"/>
    <w:rsid w:val="00D54D26"/>
    <w:rsid w:val="00D55249"/>
    <w:rsid w:val="00D55D46"/>
    <w:rsid w:val="00D5625E"/>
    <w:rsid w:val="00D56EFA"/>
    <w:rsid w:val="00D57770"/>
    <w:rsid w:val="00D57B60"/>
    <w:rsid w:val="00D6179E"/>
    <w:rsid w:val="00D61B88"/>
    <w:rsid w:val="00D61E90"/>
    <w:rsid w:val="00D61FFA"/>
    <w:rsid w:val="00D623B7"/>
    <w:rsid w:val="00D62AB3"/>
    <w:rsid w:val="00D633DF"/>
    <w:rsid w:val="00D6467C"/>
    <w:rsid w:val="00D6504B"/>
    <w:rsid w:val="00D65245"/>
    <w:rsid w:val="00D661A4"/>
    <w:rsid w:val="00D664D6"/>
    <w:rsid w:val="00D66B32"/>
    <w:rsid w:val="00D67111"/>
    <w:rsid w:val="00D67DB7"/>
    <w:rsid w:val="00D70F21"/>
    <w:rsid w:val="00D715ED"/>
    <w:rsid w:val="00D71B74"/>
    <w:rsid w:val="00D735E9"/>
    <w:rsid w:val="00D73F1F"/>
    <w:rsid w:val="00D7447A"/>
    <w:rsid w:val="00D748C7"/>
    <w:rsid w:val="00D75293"/>
    <w:rsid w:val="00D762D8"/>
    <w:rsid w:val="00D769C8"/>
    <w:rsid w:val="00D7702C"/>
    <w:rsid w:val="00D77744"/>
    <w:rsid w:val="00D8024F"/>
    <w:rsid w:val="00D8049D"/>
    <w:rsid w:val="00D80574"/>
    <w:rsid w:val="00D8090E"/>
    <w:rsid w:val="00D80C7D"/>
    <w:rsid w:val="00D81898"/>
    <w:rsid w:val="00D8259B"/>
    <w:rsid w:val="00D83C72"/>
    <w:rsid w:val="00D84365"/>
    <w:rsid w:val="00D84BE9"/>
    <w:rsid w:val="00D85864"/>
    <w:rsid w:val="00D8599A"/>
    <w:rsid w:val="00D85E28"/>
    <w:rsid w:val="00D85F7F"/>
    <w:rsid w:val="00D862AD"/>
    <w:rsid w:val="00D8630C"/>
    <w:rsid w:val="00D86AC6"/>
    <w:rsid w:val="00D87438"/>
    <w:rsid w:val="00D874BF"/>
    <w:rsid w:val="00D9127B"/>
    <w:rsid w:val="00D91A55"/>
    <w:rsid w:val="00D91EC8"/>
    <w:rsid w:val="00D91ED0"/>
    <w:rsid w:val="00D93483"/>
    <w:rsid w:val="00D938F3"/>
    <w:rsid w:val="00D93BBD"/>
    <w:rsid w:val="00D94FD8"/>
    <w:rsid w:val="00D95094"/>
    <w:rsid w:val="00D956BC"/>
    <w:rsid w:val="00D9590A"/>
    <w:rsid w:val="00D95AB0"/>
    <w:rsid w:val="00D95B05"/>
    <w:rsid w:val="00D960B5"/>
    <w:rsid w:val="00D966D8"/>
    <w:rsid w:val="00D96C98"/>
    <w:rsid w:val="00D97A89"/>
    <w:rsid w:val="00DA03CE"/>
    <w:rsid w:val="00DA164F"/>
    <w:rsid w:val="00DA18C7"/>
    <w:rsid w:val="00DA2674"/>
    <w:rsid w:val="00DA2777"/>
    <w:rsid w:val="00DA313D"/>
    <w:rsid w:val="00DA4024"/>
    <w:rsid w:val="00DA454A"/>
    <w:rsid w:val="00DA5154"/>
    <w:rsid w:val="00DA516B"/>
    <w:rsid w:val="00DA55D3"/>
    <w:rsid w:val="00DA6986"/>
    <w:rsid w:val="00DA7539"/>
    <w:rsid w:val="00DA75B4"/>
    <w:rsid w:val="00DA7CA8"/>
    <w:rsid w:val="00DB0130"/>
    <w:rsid w:val="00DB0CA9"/>
    <w:rsid w:val="00DB0CF7"/>
    <w:rsid w:val="00DB1C50"/>
    <w:rsid w:val="00DB2C1D"/>
    <w:rsid w:val="00DB3982"/>
    <w:rsid w:val="00DB3E18"/>
    <w:rsid w:val="00DB4063"/>
    <w:rsid w:val="00DB4595"/>
    <w:rsid w:val="00DB4F38"/>
    <w:rsid w:val="00DB5685"/>
    <w:rsid w:val="00DB6A7E"/>
    <w:rsid w:val="00DB6C56"/>
    <w:rsid w:val="00DC02CB"/>
    <w:rsid w:val="00DC0514"/>
    <w:rsid w:val="00DC1ADB"/>
    <w:rsid w:val="00DC1B4F"/>
    <w:rsid w:val="00DC214B"/>
    <w:rsid w:val="00DC2960"/>
    <w:rsid w:val="00DC34C8"/>
    <w:rsid w:val="00DC36DD"/>
    <w:rsid w:val="00DC3732"/>
    <w:rsid w:val="00DC469F"/>
    <w:rsid w:val="00DC4CCF"/>
    <w:rsid w:val="00DC5B29"/>
    <w:rsid w:val="00DC610E"/>
    <w:rsid w:val="00DC6769"/>
    <w:rsid w:val="00DC6EF6"/>
    <w:rsid w:val="00DC776A"/>
    <w:rsid w:val="00DD017E"/>
    <w:rsid w:val="00DD044F"/>
    <w:rsid w:val="00DD0E39"/>
    <w:rsid w:val="00DD14E7"/>
    <w:rsid w:val="00DD1CD1"/>
    <w:rsid w:val="00DD222E"/>
    <w:rsid w:val="00DD248D"/>
    <w:rsid w:val="00DD2913"/>
    <w:rsid w:val="00DD3685"/>
    <w:rsid w:val="00DD4E73"/>
    <w:rsid w:val="00DD5871"/>
    <w:rsid w:val="00DD5E14"/>
    <w:rsid w:val="00DD679A"/>
    <w:rsid w:val="00DD68E7"/>
    <w:rsid w:val="00DD6EC2"/>
    <w:rsid w:val="00DD79DB"/>
    <w:rsid w:val="00DD7B95"/>
    <w:rsid w:val="00DE0683"/>
    <w:rsid w:val="00DE125B"/>
    <w:rsid w:val="00DE1756"/>
    <w:rsid w:val="00DE1D73"/>
    <w:rsid w:val="00DE20D6"/>
    <w:rsid w:val="00DE3165"/>
    <w:rsid w:val="00DE3487"/>
    <w:rsid w:val="00DE46AB"/>
    <w:rsid w:val="00DE4FD4"/>
    <w:rsid w:val="00DE53E0"/>
    <w:rsid w:val="00DE5A53"/>
    <w:rsid w:val="00DE5BDA"/>
    <w:rsid w:val="00DE72EE"/>
    <w:rsid w:val="00DE7BA5"/>
    <w:rsid w:val="00DF07A4"/>
    <w:rsid w:val="00DF09F1"/>
    <w:rsid w:val="00DF0B7F"/>
    <w:rsid w:val="00DF0F0D"/>
    <w:rsid w:val="00DF169A"/>
    <w:rsid w:val="00DF29C7"/>
    <w:rsid w:val="00DF2E50"/>
    <w:rsid w:val="00DF33BD"/>
    <w:rsid w:val="00DF3514"/>
    <w:rsid w:val="00DF3730"/>
    <w:rsid w:val="00DF4735"/>
    <w:rsid w:val="00DF4779"/>
    <w:rsid w:val="00DF5214"/>
    <w:rsid w:val="00DF6158"/>
    <w:rsid w:val="00DF72BA"/>
    <w:rsid w:val="00DF76E7"/>
    <w:rsid w:val="00DF7755"/>
    <w:rsid w:val="00DF7A7F"/>
    <w:rsid w:val="00E007ED"/>
    <w:rsid w:val="00E009F5"/>
    <w:rsid w:val="00E00B6F"/>
    <w:rsid w:val="00E01197"/>
    <w:rsid w:val="00E012C4"/>
    <w:rsid w:val="00E01C30"/>
    <w:rsid w:val="00E02163"/>
    <w:rsid w:val="00E025E4"/>
    <w:rsid w:val="00E02F1A"/>
    <w:rsid w:val="00E03B5A"/>
    <w:rsid w:val="00E0410A"/>
    <w:rsid w:val="00E045E2"/>
    <w:rsid w:val="00E04DE3"/>
    <w:rsid w:val="00E05482"/>
    <w:rsid w:val="00E07DC4"/>
    <w:rsid w:val="00E111A5"/>
    <w:rsid w:val="00E119D7"/>
    <w:rsid w:val="00E12AA6"/>
    <w:rsid w:val="00E12D0A"/>
    <w:rsid w:val="00E138D2"/>
    <w:rsid w:val="00E146D4"/>
    <w:rsid w:val="00E147ED"/>
    <w:rsid w:val="00E14AB2"/>
    <w:rsid w:val="00E14FAD"/>
    <w:rsid w:val="00E15179"/>
    <w:rsid w:val="00E15D4D"/>
    <w:rsid w:val="00E16C94"/>
    <w:rsid w:val="00E16E27"/>
    <w:rsid w:val="00E174D3"/>
    <w:rsid w:val="00E20BB2"/>
    <w:rsid w:val="00E211E1"/>
    <w:rsid w:val="00E21334"/>
    <w:rsid w:val="00E2139F"/>
    <w:rsid w:val="00E21C19"/>
    <w:rsid w:val="00E22750"/>
    <w:rsid w:val="00E246F9"/>
    <w:rsid w:val="00E24815"/>
    <w:rsid w:val="00E24905"/>
    <w:rsid w:val="00E24E0A"/>
    <w:rsid w:val="00E24FBB"/>
    <w:rsid w:val="00E2501B"/>
    <w:rsid w:val="00E25340"/>
    <w:rsid w:val="00E25B8F"/>
    <w:rsid w:val="00E306FA"/>
    <w:rsid w:val="00E3078D"/>
    <w:rsid w:val="00E32E5B"/>
    <w:rsid w:val="00E33421"/>
    <w:rsid w:val="00E355E9"/>
    <w:rsid w:val="00E35B9F"/>
    <w:rsid w:val="00E37261"/>
    <w:rsid w:val="00E373C1"/>
    <w:rsid w:val="00E37730"/>
    <w:rsid w:val="00E40FBF"/>
    <w:rsid w:val="00E42A2E"/>
    <w:rsid w:val="00E434B0"/>
    <w:rsid w:val="00E443DE"/>
    <w:rsid w:val="00E4514A"/>
    <w:rsid w:val="00E45648"/>
    <w:rsid w:val="00E45C5B"/>
    <w:rsid w:val="00E460A8"/>
    <w:rsid w:val="00E461DD"/>
    <w:rsid w:val="00E46BD6"/>
    <w:rsid w:val="00E50542"/>
    <w:rsid w:val="00E515DF"/>
    <w:rsid w:val="00E51609"/>
    <w:rsid w:val="00E51925"/>
    <w:rsid w:val="00E51BCA"/>
    <w:rsid w:val="00E525D0"/>
    <w:rsid w:val="00E52A94"/>
    <w:rsid w:val="00E537BA"/>
    <w:rsid w:val="00E53D00"/>
    <w:rsid w:val="00E57284"/>
    <w:rsid w:val="00E579C9"/>
    <w:rsid w:val="00E6017D"/>
    <w:rsid w:val="00E60FCA"/>
    <w:rsid w:val="00E6205A"/>
    <w:rsid w:val="00E62554"/>
    <w:rsid w:val="00E63305"/>
    <w:rsid w:val="00E63480"/>
    <w:rsid w:val="00E63A74"/>
    <w:rsid w:val="00E63AB3"/>
    <w:rsid w:val="00E643BC"/>
    <w:rsid w:val="00E64601"/>
    <w:rsid w:val="00E64AA5"/>
    <w:rsid w:val="00E6529F"/>
    <w:rsid w:val="00E657E1"/>
    <w:rsid w:val="00E667C3"/>
    <w:rsid w:val="00E67ADD"/>
    <w:rsid w:val="00E7039B"/>
    <w:rsid w:val="00E7077E"/>
    <w:rsid w:val="00E713E0"/>
    <w:rsid w:val="00E71877"/>
    <w:rsid w:val="00E72484"/>
    <w:rsid w:val="00E72D68"/>
    <w:rsid w:val="00E73BA6"/>
    <w:rsid w:val="00E73D92"/>
    <w:rsid w:val="00E74793"/>
    <w:rsid w:val="00E74B5D"/>
    <w:rsid w:val="00E763F5"/>
    <w:rsid w:val="00E76715"/>
    <w:rsid w:val="00E768BE"/>
    <w:rsid w:val="00E777B8"/>
    <w:rsid w:val="00E77C8A"/>
    <w:rsid w:val="00E77EFB"/>
    <w:rsid w:val="00E8039F"/>
    <w:rsid w:val="00E80727"/>
    <w:rsid w:val="00E81B86"/>
    <w:rsid w:val="00E81D7A"/>
    <w:rsid w:val="00E823A4"/>
    <w:rsid w:val="00E8285C"/>
    <w:rsid w:val="00E82DEA"/>
    <w:rsid w:val="00E833C1"/>
    <w:rsid w:val="00E83578"/>
    <w:rsid w:val="00E83A29"/>
    <w:rsid w:val="00E83A82"/>
    <w:rsid w:val="00E840A8"/>
    <w:rsid w:val="00E84D35"/>
    <w:rsid w:val="00E85337"/>
    <w:rsid w:val="00E8665B"/>
    <w:rsid w:val="00E86981"/>
    <w:rsid w:val="00E86B58"/>
    <w:rsid w:val="00E86D32"/>
    <w:rsid w:val="00E86F6F"/>
    <w:rsid w:val="00E87973"/>
    <w:rsid w:val="00E87B04"/>
    <w:rsid w:val="00E9067B"/>
    <w:rsid w:val="00E90764"/>
    <w:rsid w:val="00E908A9"/>
    <w:rsid w:val="00E90C9B"/>
    <w:rsid w:val="00E90E8B"/>
    <w:rsid w:val="00E91162"/>
    <w:rsid w:val="00E91BAA"/>
    <w:rsid w:val="00E91D32"/>
    <w:rsid w:val="00E9255A"/>
    <w:rsid w:val="00E92B1C"/>
    <w:rsid w:val="00E937C4"/>
    <w:rsid w:val="00E94761"/>
    <w:rsid w:val="00E948CD"/>
    <w:rsid w:val="00E95652"/>
    <w:rsid w:val="00E95F50"/>
    <w:rsid w:val="00EA02D0"/>
    <w:rsid w:val="00EA0475"/>
    <w:rsid w:val="00EA1895"/>
    <w:rsid w:val="00EA243B"/>
    <w:rsid w:val="00EA2B55"/>
    <w:rsid w:val="00EA3481"/>
    <w:rsid w:val="00EA3D21"/>
    <w:rsid w:val="00EA41C2"/>
    <w:rsid w:val="00EA4DEA"/>
    <w:rsid w:val="00EA5E03"/>
    <w:rsid w:val="00EA5E20"/>
    <w:rsid w:val="00EA6089"/>
    <w:rsid w:val="00EA6C01"/>
    <w:rsid w:val="00EA7539"/>
    <w:rsid w:val="00EA7CD6"/>
    <w:rsid w:val="00EB0C7B"/>
    <w:rsid w:val="00EB1026"/>
    <w:rsid w:val="00EB2018"/>
    <w:rsid w:val="00EB2021"/>
    <w:rsid w:val="00EB25BE"/>
    <w:rsid w:val="00EB3633"/>
    <w:rsid w:val="00EB3B10"/>
    <w:rsid w:val="00EB3D3D"/>
    <w:rsid w:val="00EB47B6"/>
    <w:rsid w:val="00EB5660"/>
    <w:rsid w:val="00EB5FE6"/>
    <w:rsid w:val="00EB6D91"/>
    <w:rsid w:val="00EB7909"/>
    <w:rsid w:val="00EC005A"/>
    <w:rsid w:val="00EC063A"/>
    <w:rsid w:val="00EC06E1"/>
    <w:rsid w:val="00EC0923"/>
    <w:rsid w:val="00EC0B7D"/>
    <w:rsid w:val="00EC0D39"/>
    <w:rsid w:val="00EC1692"/>
    <w:rsid w:val="00EC1EB4"/>
    <w:rsid w:val="00EC2123"/>
    <w:rsid w:val="00EC2964"/>
    <w:rsid w:val="00EC36E5"/>
    <w:rsid w:val="00EC3708"/>
    <w:rsid w:val="00EC38C0"/>
    <w:rsid w:val="00EC3D3F"/>
    <w:rsid w:val="00EC4D6C"/>
    <w:rsid w:val="00EC5623"/>
    <w:rsid w:val="00EC5B2C"/>
    <w:rsid w:val="00EC5F5E"/>
    <w:rsid w:val="00EC7287"/>
    <w:rsid w:val="00EC73FC"/>
    <w:rsid w:val="00EC7502"/>
    <w:rsid w:val="00ED0083"/>
    <w:rsid w:val="00ED015E"/>
    <w:rsid w:val="00ED0A75"/>
    <w:rsid w:val="00ED1BBB"/>
    <w:rsid w:val="00ED1F01"/>
    <w:rsid w:val="00ED1FD9"/>
    <w:rsid w:val="00ED2560"/>
    <w:rsid w:val="00ED27BF"/>
    <w:rsid w:val="00ED2FA4"/>
    <w:rsid w:val="00ED37C1"/>
    <w:rsid w:val="00ED38CC"/>
    <w:rsid w:val="00ED3951"/>
    <w:rsid w:val="00ED4670"/>
    <w:rsid w:val="00ED4B75"/>
    <w:rsid w:val="00ED4C1A"/>
    <w:rsid w:val="00ED5033"/>
    <w:rsid w:val="00ED7143"/>
    <w:rsid w:val="00ED75D8"/>
    <w:rsid w:val="00ED7679"/>
    <w:rsid w:val="00EE03EB"/>
    <w:rsid w:val="00EE0C94"/>
    <w:rsid w:val="00EE0CBE"/>
    <w:rsid w:val="00EE1001"/>
    <w:rsid w:val="00EE1358"/>
    <w:rsid w:val="00EE150D"/>
    <w:rsid w:val="00EE163F"/>
    <w:rsid w:val="00EE288E"/>
    <w:rsid w:val="00EE2C7C"/>
    <w:rsid w:val="00EE2EA5"/>
    <w:rsid w:val="00EE306A"/>
    <w:rsid w:val="00EE36DC"/>
    <w:rsid w:val="00EE4C58"/>
    <w:rsid w:val="00EE4DA2"/>
    <w:rsid w:val="00EE59BD"/>
    <w:rsid w:val="00EE5C11"/>
    <w:rsid w:val="00EE5F99"/>
    <w:rsid w:val="00EE5FA4"/>
    <w:rsid w:val="00EE720B"/>
    <w:rsid w:val="00EE7724"/>
    <w:rsid w:val="00EE7C3D"/>
    <w:rsid w:val="00EE7D55"/>
    <w:rsid w:val="00EF01CD"/>
    <w:rsid w:val="00EF04AD"/>
    <w:rsid w:val="00EF0FA4"/>
    <w:rsid w:val="00EF20EB"/>
    <w:rsid w:val="00EF2A1B"/>
    <w:rsid w:val="00EF41C9"/>
    <w:rsid w:val="00EF5872"/>
    <w:rsid w:val="00EF5EBD"/>
    <w:rsid w:val="00EF6EDC"/>
    <w:rsid w:val="00EF6EE3"/>
    <w:rsid w:val="00EF780A"/>
    <w:rsid w:val="00F00828"/>
    <w:rsid w:val="00F00D4E"/>
    <w:rsid w:val="00F02A11"/>
    <w:rsid w:val="00F02CFC"/>
    <w:rsid w:val="00F03B6D"/>
    <w:rsid w:val="00F03FB3"/>
    <w:rsid w:val="00F04C3A"/>
    <w:rsid w:val="00F04ED3"/>
    <w:rsid w:val="00F0561E"/>
    <w:rsid w:val="00F059AC"/>
    <w:rsid w:val="00F05C3B"/>
    <w:rsid w:val="00F10FF2"/>
    <w:rsid w:val="00F113A4"/>
    <w:rsid w:val="00F11AB9"/>
    <w:rsid w:val="00F11DFA"/>
    <w:rsid w:val="00F120D9"/>
    <w:rsid w:val="00F12A52"/>
    <w:rsid w:val="00F12AB0"/>
    <w:rsid w:val="00F136F9"/>
    <w:rsid w:val="00F13A45"/>
    <w:rsid w:val="00F13E41"/>
    <w:rsid w:val="00F1449C"/>
    <w:rsid w:val="00F147FB"/>
    <w:rsid w:val="00F148A1"/>
    <w:rsid w:val="00F14AAF"/>
    <w:rsid w:val="00F154C4"/>
    <w:rsid w:val="00F15713"/>
    <w:rsid w:val="00F166AF"/>
    <w:rsid w:val="00F167A0"/>
    <w:rsid w:val="00F16A8F"/>
    <w:rsid w:val="00F16FE7"/>
    <w:rsid w:val="00F20466"/>
    <w:rsid w:val="00F20CA2"/>
    <w:rsid w:val="00F20CE4"/>
    <w:rsid w:val="00F21BE4"/>
    <w:rsid w:val="00F220AB"/>
    <w:rsid w:val="00F2308C"/>
    <w:rsid w:val="00F23645"/>
    <w:rsid w:val="00F23BA1"/>
    <w:rsid w:val="00F248CF"/>
    <w:rsid w:val="00F24B26"/>
    <w:rsid w:val="00F24E21"/>
    <w:rsid w:val="00F25328"/>
    <w:rsid w:val="00F253B7"/>
    <w:rsid w:val="00F25B48"/>
    <w:rsid w:val="00F25BF5"/>
    <w:rsid w:val="00F26894"/>
    <w:rsid w:val="00F26DA4"/>
    <w:rsid w:val="00F27B28"/>
    <w:rsid w:val="00F315CA"/>
    <w:rsid w:val="00F31892"/>
    <w:rsid w:val="00F32462"/>
    <w:rsid w:val="00F33A9E"/>
    <w:rsid w:val="00F34029"/>
    <w:rsid w:val="00F34708"/>
    <w:rsid w:val="00F34F42"/>
    <w:rsid w:val="00F35500"/>
    <w:rsid w:val="00F35724"/>
    <w:rsid w:val="00F3585F"/>
    <w:rsid w:val="00F359D3"/>
    <w:rsid w:val="00F367F5"/>
    <w:rsid w:val="00F3683D"/>
    <w:rsid w:val="00F36A12"/>
    <w:rsid w:val="00F370C7"/>
    <w:rsid w:val="00F371AF"/>
    <w:rsid w:val="00F372CD"/>
    <w:rsid w:val="00F375BE"/>
    <w:rsid w:val="00F37B6A"/>
    <w:rsid w:val="00F41550"/>
    <w:rsid w:val="00F41CB3"/>
    <w:rsid w:val="00F41E6F"/>
    <w:rsid w:val="00F421CF"/>
    <w:rsid w:val="00F425D8"/>
    <w:rsid w:val="00F43264"/>
    <w:rsid w:val="00F4386C"/>
    <w:rsid w:val="00F4477E"/>
    <w:rsid w:val="00F4481D"/>
    <w:rsid w:val="00F448D8"/>
    <w:rsid w:val="00F4562F"/>
    <w:rsid w:val="00F45983"/>
    <w:rsid w:val="00F45BA6"/>
    <w:rsid w:val="00F45F2B"/>
    <w:rsid w:val="00F466A3"/>
    <w:rsid w:val="00F46A68"/>
    <w:rsid w:val="00F46C47"/>
    <w:rsid w:val="00F474A7"/>
    <w:rsid w:val="00F474CD"/>
    <w:rsid w:val="00F47583"/>
    <w:rsid w:val="00F47A71"/>
    <w:rsid w:val="00F50B3B"/>
    <w:rsid w:val="00F51419"/>
    <w:rsid w:val="00F51753"/>
    <w:rsid w:val="00F51FB7"/>
    <w:rsid w:val="00F523C3"/>
    <w:rsid w:val="00F53A1C"/>
    <w:rsid w:val="00F53D8A"/>
    <w:rsid w:val="00F53F21"/>
    <w:rsid w:val="00F5483C"/>
    <w:rsid w:val="00F556EC"/>
    <w:rsid w:val="00F56651"/>
    <w:rsid w:val="00F6059C"/>
    <w:rsid w:val="00F60DC9"/>
    <w:rsid w:val="00F61D94"/>
    <w:rsid w:val="00F6291F"/>
    <w:rsid w:val="00F62A84"/>
    <w:rsid w:val="00F63592"/>
    <w:rsid w:val="00F63EDD"/>
    <w:rsid w:val="00F64684"/>
    <w:rsid w:val="00F64BC2"/>
    <w:rsid w:val="00F64DA0"/>
    <w:rsid w:val="00F65276"/>
    <w:rsid w:val="00F65334"/>
    <w:rsid w:val="00F6626F"/>
    <w:rsid w:val="00F71161"/>
    <w:rsid w:val="00F71862"/>
    <w:rsid w:val="00F719BF"/>
    <w:rsid w:val="00F7207A"/>
    <w:rsid w:val="00F7241A"/>
    <w:rsid w:val="00F72CFE"/>
    <w:rsid w:val="00F73041"/>
    <w:rsid w:val="00F73F2B"/>
    <w:rsid w:val="00F74458"/>
    <w:rsid w:val="00F74476"/>
    <w:rsid w:val="00F74F0B"/>
    <w:rsid w:val="00F7580C"/>
    <w:rsid w:val="00F76604"/>
    <w:rsid w:val="00F767EB"/>
    <w:rsid w:val="00F76956"/>
    <w:rsid w:val="00F77575"/>
    <w:rsid w:val="00F77B96"/>
    <w:rsid w:val="00F80146"/>
    <w:rsid w:val="00F80881"/>
    <w:rsid w:val="00F80BED"/>
    <w:rsid w:val="00F813A6"/>
    <w:rsid w:val="00F813D0"/>
    <w:rsid w:val="00F81707"/>
    <w:rsid w:val="00F81D39"/>
    <w:rsid w:val="00F82269"/>
    <w:rsid w:val="00F823D2"/>
    <w:rsid w:val="00F8457A"/>
    <w:rsid w:val="00F849D4"/>
    <w:rsid w:val="00F84DAE"/>
    <w:rsid w:val="00F85345"/>
    <w:rsid w:val="00F85FD7"/>
    <w:rsid w:val="00F86635"/>
    <w:rsid w:val="00F86D2E"/>
    <w:rsid w:val="00F8790F"/>
    <w:rsid w:val="00F901E7"/>
    <w:rsid w:val="00F90546"/>
    <w:rsid w:val="00F90835"/>
    <w:rsid w:val="00F91736"/>
    <w:rsid w:val="00F921E4"/>
    <w:rsid w:val="00F924AB"/>
    <w:rsid w:val="00F929C0"/>
    <w:rsid w:val="00F931EA"/>
    <w:rsid w:val="00F93266"/>
    <w:rsid w:val="00F93889"/>
    <w:rsid w:val="00F94187"/>
    <w:rsid w:val="00F953F4"/>
    <w:rsid w:val="00F96A19"/>
    <w:rsid w:val="00F97A3E"/>
    <w:rsid w:val="00FA0216"/>
    <w:rsid w:val="00FA07FB"/>
    <w:rsid w:val="00FA0FB0"/>
    <w:rsid w:val="00FA14E2"/>
    <w:rsid w:val="00FA194D"/>
    <w:rsid w:val="00FA1E1E"/>
    <w:rsid w:val="00FA25DA"/>
    <w:rsid w:val="00FA3DAF"/>
    <w:rsid w:val="00FA4255"/>
    <w:rsid w:val="00FA48C5"/>
    <w:rsid w:val="00FA4CC7"/>
    <w:rsid w:val="00FA4CD1"/>
    <w:rsid w:val="00FA565C"/>
    <w:rsid w:val="00FA663C"/>
    <w:rsid w:val="00FA69CB"/>
    <w:rsid w:val="00FA6A4E"/>
    <w:rsid w:val="00FA6C89"/>
    <w:rsid w:val="00FA73C7"/>
    <w:rsid w:val="00FA75A3"/>
    <w:rsid w:val="00FA7991"/>
    <w:rsid w:val="00FA7E98"/>
    <w:rsid w:val="00FB004C"/>
    <w:rsid w:val="00FB04C0"/>
    <w:rsid w:val="00FB0976"/>
    <w:rsid w:val="00FB1510"/>
    <w:rsid w:val="00FB1B4F"/>
    <w:rsid w:val="00FB1C6F"/>
    <w:rsid w:val="00FB3580"/>
    <w:rsid w:val="00FB43AF"/>
    <w:rsid w:val="00FB4D26"/>
    <w:rsid w:val="00FB573A"/>
    <w:rsid w:val="00FB596B"/>
    <w:rsid w:val="00FB75FD"/>
    <w:rsid w:val="00FC1295"/>
    <w:rsid w:val="00FC246C"/>
    <w:rsid w:val="00FC295B"/>
    <w:rsid w:val="00FC3BD7"/>
    <w:rsid w:val="00FC43F9"/>
    <w:rsid w:val="00FC492C"/>
    <w:rsid w:val="00FC4AA1"/>
    <w:rsid w:val="00FC54C4"/>
    <w:rsid w:val="00FC5B1F"/>
    <w:rsid w:val="00FC6015"/>
    <w:rsid w:val="00FC61AC"/>
    <w:rsid w:val="00FC676E"/>
    <w:rsid w:val="00FC79A1"/>
    <w:rsid w:val="00FC7DD4"/>
    <w:rsid w:val="00FD07FE"/>
    <w:rsid w:val="00FD093A"/>
    <w:rsid w:val="00FD0980"/>
    <w:rsid w:val="00FD0A25"/>
    <w:rsid w:val="00FD12A7"/>
    <w:rsid w:val="00FD1B95"/>
    <w:rsid w:val="00FD1E96"/>
    <w:rsid w:val="00FD1FD6"/>
    <w:rsid w:val="00FD242B"/>
    <w:rsid w:val="00FD2FBA"/>
    <w:rsid w:val="00FD4256"/>
    <w:rsid w:val="00FD5394"/>
    <w:rsid w:val="00FD56C1"/>
    <w:rsid w:val="00FD56C9"/>
    <w:rsid w:val="00FD58CE"/>
    <w:rsid w:val="00FD5AFF"/>
    <w:rsid w:val="00FD636A"/>
    <w:rsid w:val="00FD74D6"/>
    <w:rsid w:val="00FD78C9"/>
    <w:rsid w:val="00FD7F1F"/>
    <w:rsid w:val="00FE044E"/>
    <w:rsid w:val="00FE04DA"/>
    <w:rsid w:val="00FE10A4"/>
    <w:rsid w:val="00FE13B5"/>
    <w:rsid w:val="00FE14F0"/>
    <w:rsid w:val="00FE17E4"/>
    <w:rsid w:val="00FE267C"/>
    <w:rsid w:val="00FE3398"/>
    <w:rsid w:val="00FE438A"/>
    <w:rsid w:val="00FE471C"/>
    <w:rsid w:val="00FE66C0"/>
    <w:rsid w:val="00FE74C3"/>
    <w:rsid w:val="00FE75DA"/>
    <w:rsid w:val="00FE7615"/>
    <w:rsid w:val="00FE7940"/>
    <w:rsid w:val="00FF096A"/>
    <w:rsid w:val="00FF0C07"/>
    <w:rsid w:val="00FF11E8"/>
    <w:rsid w:val="00FF1BB5"/>
    <w:rsid w:val="00FF34AF"/>
    <w:rsid w:val="00FF3AEE"/>
    <w:rsid w:val="00FF47E1"/>
    <w:rsid w:val="00FF4820"/>
    <w:rsid w:val="00FF48D0"/>
    <w:rsid w:val="00FF4A35"/>
    <w:rsid w:val="00FF4BA8"/>
    <w:rsid w:val="00FF4CDB"/>
    <w:rsid w:val="00FF5430"/>
    <w:rsid w:val="00FF5669"/>
    <w:rsid w:val="00FF69AA"/>
    <w:rsid w:val="00FF6A9C"/>
    <w:rsid w:val="00FF75F2"/>
    <w:rsid w:val="35E561FD"/>
    <w:rsid w:val="3664A9DC"/>
    <w:rsid w:val="3D87523D"/>
    <w:rsid w:val="47700B4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698B"/>
  <w15:chartTrackingRefBased/>
  <w15:docId w15:val="{A590293F-7717-4EF6-8156-5514E6CF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579C9"/>
    <w:pPr>
      <w:spacing w:after="100"/>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E579C9"/>
    <w:pPr>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39"/>
    <w:rsid w:val="00714F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unhideWhenUsed/>
    <w:rsid w:val="00A31EFB"/>
    <w:rPr>
      <w:color w:val="605E5C"/>
      <w:shd w:val="clear" w:color="auto" w:fill="E1DFDD"/>
    </w:rPr>
  </w:style>
  <w:style w:type="character" w:styleId="Meno">
    <w:name w:val="Mention"/>
    <w:basedOn w:val="Fontepargpadro"/>
    <w:uiPriority w:val="99"/>
    <w:unhideWhenUsed/>
    <w:rsid w:val="00FA0FB0"/>
    <w:rPr>
      <w:color w:val="2B579A"/>
      <w:shd w:val="clear" w:color="auto" w:fill="E1DFDD"/>
    </w:rPr>
  </w:style>
  <w:style w:type="character" w:customStyle="1" w:styleId="documentpublished">
    <w:name w:val="documentpublished"/>
    <w:basedOn w:val="Fontepargpadro"/>
    <w:rsid w:val="00B00D02"/>
  </w:style>
  <w:style w:type="character" w:customStyle="1" w:styleId="separator">
    <w:name w:val="separator"/>
    <w:basedOn w:val="Fontepargpadro"/>
    <w:rsid w:val="00B00D02"/>
  </w:style>
  <w:style w:type="character" w:customStyle="1" w:styleId="documentmodified">
    <w:name w:val="documentmodified"/>
    <w:basedOn w:val="Fontepargpadro"/>
    <w:rsid w:val="00B00D02"/>
  </w:style>
  <w:style w:type="character" w:customStyle="1" w:styleId="documenthits">
    <w:name w:val="documenthits"/>
    <w:basedOn w:val="Fontepargpadro"/>
    <w:rsid w:val="00B00D02"/>
  </w:style>
  <w:style w:type="paragraph" w:customStyle="1" w:styleId="Default">
    <w:name w:val="Default"/>
    <w:rsid w:val="003A1F8A"/>
    <w:pPr>
      <w:autoSpaceDE w:val="0"/>
      <w:autoSpaceDN w:val="0"/>
      <w:adjustRightInd w:val="0"/>
      <w:spacing w:after="0" w:line="240" w:lineRule="auto"/>
    </w:pPr>
    <w:rPr>
      <w:rFonts w:ascii="Arial" w:hAnsi="Arial" w:cs="Arial"/>
      <w:color w:val="000000"/>
      <w:sz w:val="24"/>
      <w:szCs w:val="24"/>
    </w:rPr>
  </w:style>
  <w:style w:type="paragraph" w:styleId="Reviso">
    <w:name w:val="Revision"/>
    <w:hidden/>
    <w:uiPriority w:val="99"/>
    <w:semiHidden/>
    <w:rsid w:val="00E83578"/>
    <w:pPr>
      <w:spacing w:after="0" w:line="240" w:lineRule="auto"/>
    </w:pPr>
  </w:style>
  <w:style w:type="table" w:styleId="TabeladeLista3-nfase1">
    <w:name w:val="List Table 3 Accent 1"/>
    <w:basedOn w:val="Tabelanormal"/>
    <w:uiPriority w:val="48"/>
    <w:rsid w:val="00CF3959"/>
    <w:pPr>
      <w:spacing w:after="0" w:line="240" w:lineRule="auto"/>
    </w:pPr>
    <w:tblPr>
      <w:tblStyleRowBandSize w:val="1"/>
      <w:tblStyleColBandSize w:val="1"/>
      <w:tblBorders>
        <w:top w:val="single" w:sz="4" w:space="0" w:color="6F6F74" w:themeColor="accent1"/>
        <w:left w:val="single" w:sz="4" w:space="0" w:color="6F6F74" w:themeColor="accent1"/>
        <w:bottom w:val="single" w:sz="4" w:space="0" w:color="6F6F74" w:themeColor="accent1"/>
        <w:right w:val="single" w:sz="4" w:space="0" w:color="6F6F74" w:themeColor="accent1"/>
      </w:tblBorders>
    </w:tblPr>
    <w:tblStylePr w:type="firstRow">
      <w:rPr>
        <w:b/>
        <w:bCs/>
        <w:color w:val="FFFFFF" w:themeColor="background1"/>
      </w:rPr>
      <w:tblPr/>
      <w:tcPr>
        <w:shd w:val="clear" w:color="auto" w:fill="6F6F74" w:themeFill="accent1"/>
      </w:tcPr>
    </w:tblStylePr>
    <w:tblStylePr w:type="lastRow">
      <w:rPr>
        <w:b/>
        <w:bCs/>
      </w:rPr>
      <w:tblPr/>
      <w:tcPr>
        <w:tcBorders>
          <w:top w:val="double" w:sz="4" w:space="0" w:color="6F6F7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6F74" w:themeColor="accent1"/>
          <w:right w:val="single" w:sz="4" w:space="0" w:color="6F6F74" w:themeColor="accent1"/>
        </w:tcBorders>
      </w:tcPr>
    </w:tblStylePr>
    <w:tblStylePr w:type="band1Horz">
      <w:tblPr/>
      <w:tcPr>
        <w:tcBorders>
          <w:top w:val="single" w:sz="4" w:space="0" w:color="6F6F74" w:themeColor="accent1"/>
          <w:bottom w:val="single" w:sz="4" w:space="0" w:color="6F6F7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6F74" w:themeColor="accent1"/>
          <w:left w:val="nil"/>
        </w:tcBorders>
      </w:tcPr>
    </w:tblStylePr>
    <w:tblStylePr w:type="swCell">
      <w:tblPr/>
      <w:tcPr>
        <w:tcBorders>
          <w:top w:val="double" w:sz="4" w:space="0" w:color="6F6F74" w:themeColor="accent1"/>
          <w:right w:val="nil"/>
        </w:tcBorders>
      </w:tcPr>
    </w:tblStylePr>
  </w:style>
  <w:style w:type="paragraph" w:styleId="NormalWeb">
    <w:name w:val="Normal (Web)"/>
    <w:basedOn w:val="Normal"/>
    <w:uiPriority w:val="99"/>
    <w:semiHidden/>
    <w:unhideWhenUsed/>
    <w:rsid w:val="005B6420"/>
    <w:pPr>
      <w:spacing w:after="0" w:line="240" w:lineRule="auto"/>
    </w:pPr>
    <w:rPr>
      <w:rFonts w:ascii="Calibri" w:eastAsiaTheme="minorHAnsi" w:hAnsi="Calibri" w:cs="Calibri"/>
      <w:lang w:eastAsia="pt-BR"/>
    </w:rPr>
  </w:style>
  <w:style w:type="character" w:styleId="HiperlinkVisitado">
    <w:name w:val="FollowedHyperlink"/>
    <w:basedOn w:val="Fontepargpadro"/>
    <w:uiPriority w:val="99"/>
    <w:semiHidden/>
    <w:unhideWhenUsed/>
    <w:rsid w:val="00086803"/>
    <w:rPr>
      <w:color w:val="ABAFA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3145">
      <w:bodyDiv w:val="1"/>
      <w:marLeft w:val="0"/>
      <w:marRight w:val="0"/>
      <w:marTop w:val="0"/>
      <w:marBottom w:val="0"/>
      <w:divBdr>
        <w:top w:val="none" w:sz="0" w:space="0" w:color="auto"/>
        <w:left w:val="none" w:sz="0" w:space="0" w:color="auto"/>
        <w:bottom w:val="none" w:sz="0" w:space="0" w:color="auto"/>
        <w:right w:val="none" w:sz="0" w:space="0" w:color="auto"/>
      </w:divBdr>
    </w:div>
    <w:div w:id="160238508">
      <w:bodyDiv w:val="1"/>
      <w:marLeft w:val="0"/>
      <w:marRight w:val="0"/>
      <w:marTop w:val="0"/>
      <w:marBottom w:val="0"/>
      <w:divBdr>
        <w:top w:val="none" w:sz="0" w:space="0" w:color="auto"/>
        <w:left w:val="none" w:sz="0" w:space="0" w:color="auto"/>
        <w:bottom w:val="none" w:sz="0" w:space="0" w:color="auto"/>
        <w:right w:val="none" w:sz="0" w:space="0" w:color="auto"/>
      </w:divBdr>
      <w:divsChild>
        <w:div w:id="410661168">
          <w:marLeft w:val="0"/>
          <w:marRight w:val="0"/>
          <w:marTop w:val="0"/>
          <w:marBottom w:val="0"/>
          <w:divBdr>
            <w:top w:val="none" w:sz="0" w:space="0" w:color="auto"/>
            <w:left w:val="none" w:sz="0" w:space="0" w:color="auto"/>
            <w:bottom w:val="none" w:sz="0" w:space="0" w:color="auto"/>
            <w:right w:val="none" w:sz="0" w:space="0" w:color="auto"/>
          </w:divBdr>
        </w:div>
      </w:divsChild>
    </w:div>
    <w:div w:id="214699365">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419985822">
      <w:bodyDiv w:val="1"/>
      <w:marLeft w:val="0"/>
      <w:marRight w:val="0"/>
      <w:marTop w:val="0"/>
      <w:marBottom w:val="0"/>
      <w:divBdr>
        <w:top w:val="none" w:sz="0" w:space="0" w:color="auto"/>
        <w:left w:val="none" w:sz="0" w:space="0" w:color="auto"/>
        <w:bottom w:val="none" w:sz="0" w:space="0" w:color="auto"/>
        <w:right w:val="none" w:sz="0" w:space="0" w:color="auto"/>
      </w:divBdr>
    </w:div>
    <w:div w:id="534079074">
      <w:bodyDiv w:val="1"/>
      <w:marLeft w:val="0"/>
      <w:marRight w:val="0"/>
      <w:marTop w:val="0"/>
      <w:marBottom w:val="0"/>
      <w:divBdr>
        <w:top w:val="none" w:sz="0" w:space="0" w:color="auto"/>
        <w:left w:val="none" w:sz="0" w:space="0" w:color="auto"/>
        <w:bottom w:val="none" w:sz="0" w:space="0" w:color="auto"/>
        <w:right w:val="none" w:sz="0" w:space="0" w:color="auto"/>
      </w:divBdr>
    </w:div>
    <w:div w:id="599408802">
      <w:bodyDiv w:val="1"/>
      <w:marLeft w:val="0"/>
      <w:marRight w:val="0"/>
      <w:marTop w:val="0"/>
      <w:marBottom w:val="0"/>
      <w:divBdr>
        <w:top w:val="none" w:sz="0" w:space="0" w:color="auto"/>
        <w:left w:val="none" w:sz="0" w:space="0" w:color="auto"/>
        <w:bottom w:val="none" w:sz="0" w:space="0" w:color="auto"/>
        <w:right w:val="none" w:sz="0" w:space="0" w:color="auto"/>
      </w:divBdr>
    </w:div>
    <w:div w:id="650140816">
      <w:bodyDiv w:val="1"/>
      <w:marLeft w:val="0"/>
      <w:marRight w:val="0"/>
      <w:marTop w:val="0"/>
      <w:marBottom w:val="0"/>
      <w:divBdr>
        <w:top w:val="none" w:sz="0" w:space="0" w:color="auto"/>
        <w:left w:val="none" w:sz="0" w:space="0" w:color="auto"/>
        <w:bottom w:val="none" w:sz="0" w:space="0" w:color="auto"/>
        <w:right w:val="none" w:sz="0" w:space="0" w:color="auto"/>
      </w:divBdr>
    </w:div>
    <w:div w:id="650913586">
      <w:bodyDiv w:val="1"/>
      <w:marLeft w:val="0"/>
      <w:marRight w:val="0"/>
      <w:marTop w:val="0"/>
      <w:marBottom w:val="0"/>
      <w:divBdr>
        <w:top w:val="none" w:sz="0" w:space="0" w:color="auto"/>
        <w:left w:val="none" w:sz="0" w:space="0" w:color="auto"/>
        <w:bottom w:val="none" w:sz="0" w:space="0" w:color="auto"/>
        <w:right w:val="none" w:sz="0" w:space="0" w:color="auto"/>
      </w:divBdr>
    </w:div>
    <w:div w:id="820854457">
      <w:bodyDiv w:val="1"/>
      <w:marLeft w:val="0"/>
      <w:marRight w:val="0"/>
      <w:marTop w:val="0"/>
      <w:marBottom w:val="0"/>
      <w:divBdr>
        <w:top w:val="none" w:sz="0" w:space="0" w:color="auto"/>
        <w:left w:val="none" w:sz="0" w:space="0" w:color="auto"/>
        <w:bottom w:val="none" w:sz="0" w:space="0" w:color="auto"/>
        <w:right w:val="none" w:sz="0" w:space="0" w:color="auto"/>
      </w:divBdr>
    </w:div>
    <w:div w:id="843975710">
      <w:bodyDiv w:val="1"/>
      <w:marLeft w:val="0"/>
      <w:marRight w:val="0"/>
      <w:marTop w:val="0"/>
      <w:marBottom w:val="0"/>
      <w:divBdr>
        <w:top w:val="none" w:sz="0" w:space="0" w:color="auto"/>
        <w:left w:val="none" w:sz="0" w:space="0" w:color="auto"/>
        <w:bottom w:val="none" w:sz="0" w:space="0" w:color="auto"/>
        <w:right w:val="none" w:sz="0" w:space="0" w:color="auto"/>
      </w:divBdr>
    </w:div>
    <w:div w:id="863598670">
      <w:bodyDiv w:val="1"/>
      <w:marLeft w:val="0"/>
      <w:marRight w:val="0"/>
      <w:marTop w:val="0"/>
      <w:marBottom w:val="0"/>
      <w:divBdr>
        <w:top w:val="none" w:sz="0" w:space="0" w:color="auto"/>
        <w:left w:val="none" w:sz="0" w:space="0" w:color="auto"/>
        <w:bottom w:val="none" w:sz="0" w:space="0" w:color="auto"/>
        <w:right w:val="none" w:sz="0" w:space="0" w:color="auto"/>
      </w:divBdr>
    </w:div>
    <w:div w:id="873738614">
      <w:bodyDiv w:val="1"/>
      <w:marLeft w:val="0"/>
      <w:marRight w:val="0"/>
      <w:marTop w:val="0"/>
      <w:marBottom w:val="0"/>
      <w:divBdr>
        <w:top w:val="none" w:sz="0" w:space="0" w:color="auto"/>
        <w:left w:val="none" w:sz="0" w:space="0" w:color="auto"/>
        <w:bottom w:val="none" w:sz="0" w:space="0" w:color="auto"/>
        <w:right w:val="none" w:sz="0" w:space="0" w:color="auto"/>
      </w:divBdr>
    </w:div>
    <w:div w:id="887566215">
      <w:bodyDiv w:val="1"/>
      <w:marLeft w:val="0"/>
      <w:marRight w:val="0"/>
      <w:marTop w:val="0"/>
      <w:marBottom w:val="0"/>
      <w:divBdr>
        <w:top w:val="none" w:sz="0" w:space="0" w:color="auto"/>
        <w:left w:val="none" w:sz="0" w:space="0" w:color="auto"/>
        <w:bottom w:val="none" w:sz="0" w:space="0" w:color="auto"/>
        <w:right w:val="none" w:sz="0" w:space="0" w:color="auto"/>
      </w:divBdr>
      <w:divsChild>
        <w:div w:id="186143309">
          <w:marLeft w:val="1800"/>
          <w:marRight w:val="0"/>
          <w:marTop w:val="58"/>
          <w:marBottom w:val="0"/>
          <w:divBdr>
            <w:top w:val="none" w:sz="0" w:space="0" w:color="auto"/>
            <w:left w:val="none" w:sz="0" w:space="0" w:color="auto"/>
            <w:bottom w:val="none" w:sz="0" w:space="0" w:color="auto"/>
            <w:right w:val="none" w:sz="0" w:space="0" w:color="auto"/>
          </w:divBdr>
        </w:div>
        <w:div w:id="274097682">
          <w:marLeft w:val="1800"/>
          <w:marRight w:val="0"/>
          <w:marTop w:val="58"/>
          <w:marBottom w:val="0"/>
          <w:divBdr>
            <w:top w:val="none" w:sz="0" w:space="0" w:color="auto"/>
            <w:left w:val="none" w:sz="0" w:space="0" w:color="auto"/>
            <w:bottom w:val="none" w:sz="0" w:space="0" w:color="auto"/>
            <w:right w:val="none" w:sz="0" w:space="0" w:color="auto"/>
          </w:divBdr>
        </w:div>
        <w:div w:id="591284433">
          <w:marLeft w:val="1800"/>
          <w:marRight w:val="0"/>
          <w:marTop w:val="58"/>
          <w:marBottom w:val="0"/>
          <w:divBdr>
            <w:top w:val="none" w:sz="0" w:space="0" w:color="auto"/>
            <w:left w:val="none" w:sz="0" w:space="0" w:color="auto"/>
            <w:bottom w:val="none" w:sz="0" w:space="0" w:color="auto"/>
            <w:right w:val="none" w:sz="0" w:space="0" w:color="auto"/>
          </w:divBdr>
        </w:div>
        <w:div w:id="781802760">
          <w:marLeft w:val="1800"/>
          <w:marRight w:val="0"/>
          <w:marTop w:val="58"/>
          <w:marBottom w:val="0"/>
          <w:divBdr>
            <w:top w:val="none" w:sz="0" w:space="0" w:color="auto"/>
            <w:left w:val="none" w:sz="0" w:space="0" w:color="auto"/>
            <w:bottom w:val="none" w:sz="0" w:space="0" w:color="auto"/>
            <w:right w:val="none" w:sz="0" w:space="0" w:color="auto"/>
          </w:divBdr>
        </w:div>
        <w:div w:id="892696417">
          <w:marLeft w:val="1800"/>
          <w:marRight w:val="0"/>
          <w:marTop w:val="58"/>
          <w:marBottom w:val="0"/>
          <w:divBdr>
            <w:top w:val="none" w:sz="0" w:space="0" w:color="auto"/>
            <w:left w:val="none" w:sz="0" w:space="0" w:color="auto"/>
            <w:bottom w:val="none" w:sz="0" w:space="0" w:color="auto"/>
            <w:right w:val="none" w:sz="0" w:space="0" w:color="auto"/>
          </w:divBdr>
        </w:div>
        <w:div w:id="991829133">
          <w:marLeft w:val="1800"/>
          <w:marRight w:val="0"/>
          <w:marTop w:val="58"/>
          <w:marBottom w:val="0"/>
          <w:divBdr>
            <w:top w:val="none" w:sz="0" w:space="0" w:color="auto"/>
            <w:left w:val="none" w:sz="0" w:space="0" w:color="auto"/>
            <w:bottom w:val="none" w:sz="0" w:space="0" w:color="auto"/>
            <w:right w:val="none" w:sz="0" w:space="0" w:color="auto"/>
          </w:divBdr>
        </w:div>
        <w:div w:id="1091393360">
          <w:marLeft w:val="1800"/>
          <w:marRight w:val="0"/>
          <w:marTop w:val="58"/>
          <w:marBottom w:val="0"/>
          <w:divBdr>
            <w:top w:val="none" w:sz="0" w:space="0" w:color="auto"/>
            <w:left w:val="none" w:sz="0" w:space="0" w:color="auto"/>
            <w:bottom w:val="none" w:sz="0" w:space="0" w:color="auto"/>
            <w:right w:val="none" w:sz="0" w:space="0" w:color="auto"/>
          </w:divBdr>
        </w:div>
        <w:div w:id="1281105224">
          <w:marLeft w:val="1800"/>
          <w:marRight w:val="0"/>
          <w:marTop w:val="58"/>
          <w:marBottom w:val="0"/>
          <w:divBdr>
            <w:top w:val="none" w:sz="0" w:space="0" w:color="auto"/>
            <w:left w:val="none" w:sz="0" w:space="0" w:color="auto"/>
            <w:bottom w:val="none" w:sz="0" w:space="0" w:color="auto"/>
            <w:right w:val="none" w:sz="0" w:space="0" w:color="auto"/>
          </w:divBdr>
        </w:div>
        <w:div w:id="1296988338">
          <w:marLeft w:val="1800"/>
          <w:marRight w:val="0"/>
          <w:marTop w:val="58"/>
          <w:marBottom w:val="0"/>
          <w:divBdr>
            <w:top w:val="none" w:sz="0" w:space="0" w:color="auto"/>
            <w:left w:val="none" w:sz="0" w:space="0" w:color="auto"/>
            <w:bottom w:val="none" w:sz="0" w:space="0" w:color="auto"/>
            <w:right w:val="none" w:sz="0" w:space="0" w:color="auto"/>
          </w:divBdr>
        </w:div>
        <w:div w:id="1388646007">
          <w:marLeft w:val="1166"/>
          <w:marRight w:val="0"/>
          <w:marTop w:val="58"/>
          <w:marBottom w:val="0"/>
          <w:divBdr>
            <w:top w:val="none" w:sz="0" w:space="0" w:color="auto"/>
            <w:left w:val="none" w:sz="0" w:space="0" w:color="auto"/>
            <w:bottom w:val="none" w:sz="0" w:space="0" w:color="auto"/>
            <w:right w:val="none" w:sz="0" w:space="0" w:color="auto"/>
          </w:divBdr>
        </w:div>
        <w:div w:id="1625305434">
          <w:marLeft w:val="1800"/>
          <w:marRight w:val="0"/>
          <w:marTop w:val="58"/>
          <w:marBottom w:val="0"/>
          <w:divBdr>
            <w:top w:val="none" w:sz="0" w:space="0" w:color="auto"/>
            <w:left w:val="none" w:sz="0" w:space="0" w:color="auto"/>
            <w:bottom w:val="none" w:sz="0" w:space="0" w:color="auto"/>
            <w:right w:val="none" w:sz="0" w:space="0" w:color="auto"/>
          </w:divBdr>
        </w:div>
        <w:div w:id="1694067254">
          <w:marLeft w:val="1800"/>
          <w:marRight w:val="0"/>
          <w:marTop w:val="58"/>
          <w:marBottom w:val="0"/>
          <w:divBdr>
            <w:top w:val="none" w:sz="0" w:space="0" w:color="auto"/>
            <w:left w:val="none" w:sz="0" w:space="0" w:color="auto"/>
            <w:bottom w:val="none" w:sz="0" w:space="0" w:color="auto"/>
            <w:right w:val="none" w:sz="0" w:space="0" w:color="auto"/>
          </w:divBdr>
        </w:div>
        <w:div w:id="1754544847">
          <w:marLeft w:val="1800"/>
          <w:marRight w:val="0"/>
          <w:marTop w:val="58"/>
          <w:marBottom w:val="0"/>
          <w:divBdr>
            <w:top w:val="none" w:sz="0" w:space="0" w:color="auto"/>
            <w:left w:val="none" w:sz="0" w:space="0" w:color="auto"/>
            <w:bottom w:val="none" w:sz="0" w:space="0" w:color="auto"/>
            <w:right w:val="none" w:sz="0" w:space="0" w:color="auto"/>
          </w:divBdr>
        </w:div>
      </w:divsChild>
    </w:div>
    <w:div w:id="944001807">
      <w:bodyDiv w:val="1"/>
      <w:marLeft w:val="0"/>
      <w:marRight w:val="0"/>
      <w:marTop w:val="0"/>
      <w:marBottom w:val="0"/>
      <w:divBdr>
        <w:top w:val="none" w:sz="0" w:space="0" w:color="auto"/>
        <w:left w:val="none" w:sz="0" w:space="0" w:color="auto"/>
        <w:bottom w:val="none" w:sz="0" w:space="0" w:color="auto"/>
        <w:right w:val="none" w:sz="0" w:space="0" w:color="auto"/>
      </w:divBdr>
    </w:div>
    <w:div w:id="953370422">
      <w:bodyDiv w:val="1"/>
      <w:marLeft w:val="0"/>
      <w:marRight w:val="0"/>
      <w:marTop w:val="0"/>
      <w:marBottom w:val="0"/>
      <w:divBdr>
        <w:top w:val="none" w:sz="0" w:space="0" w:color="auto"/>
        <w:left w:val="none" w:sz="0" w:space="0" w:color="auto"/>
        <w:bottom w:val="none" w:sz="0" w:space="0" w:color="auto"/>
        <w:right w:val="none" w:sz="0" w:space="0" w:color="auto"/>
      </w:divBdr>
      <w:divsChild>
        <w:div w:id="1940678167">
          <w:marLeft w:val="0"/>
          <w:marRight w:val="0"/>
          <w:marTop w:val="0"/>
          <w:marBottom w:val="0"/>
          <w:divBdr>
            <w:top w:val="none" w:sz="0" w:space="0" w:color="auto"/>
            <w:left w:val="none" w:sz="0" w:space="0" w:color="auto"/>
            <w:bottom w:val="none" w:sz="0" w:space="0" w:color="auto"/>
            <w:right w:val="none" w:sz="0" w:space="0" w:color="auto"/>
          </w:divBdr>
        </w:div>
      </w:divsChild>
    </w:div>
    <w:div w:id="997030314">
      <w:bodyDiv w:val="1"/>
      <w:marLeft w:val="0"/>
      <w:marRight w:val="0"/>
      <w:marTop w:val="0"/>
      <w:marBottom w:val="0"/>
      <w:divBdr>
        <w:top w:val="none" w:sz="0" w:space="0" w:color="auto"/>
        <w:left w:val="none" w:sz="0" w:space="0" w:color="auto"/>
        <w:bottom w:val="none" w:sz="0" w:space="0" w:color="auto"/>
        <w:right w:val="none" w:sz="0" w:space="0" w:color="auto"/>
      </w:divBdr>
    </w:div>
    <w:div w:id="1035807926">
      <w:bodyDiv w:val="1"/>
      <w:marLeft w:val="0"/>
      <w:marRight w:val="0"/>
      <w:marTop w:val="0"/>
      <w:marBottom w:val="0"/>
      <w:divBdr>
        <w:top w:val="none" w:sz="0" w:space="0" w:color="auto"/>
        <w:left w:val="none" w:sz="0" w:space="0" w:color="auto"/>
        <w:bottom w:val="none" w:sz="0" w:space="0" w:color="auto"/>
        <w:right w:val="none" w:sz="0" w:space="0" w:color="auto"/>
      </w:divBdr>
    </w:div>
    <w:div w:id="1095128551">
      <w:bodyDiv w:val="1"/>
      <w:marLeft w:val="0"/>
      <w:marRight w:val="0"/>
      <w:marTop w:val="0"/>
      <w:marBottom w:val="0"/>
      <w:divBdr>
        <w:top w:val="none" w:sz="0" w:space="0" w:color="auto"/>
        <w:left w:val="none" w:sz="0" w:space="0" w:color="auto"/>
        <w:bottom w:val="none" w:sz="0" w:space="0" w:color="auto"/>
        <w:right w:val="none" w:sz="0" w:space="0" w:color="auto"/>
      </w:divBdr>
    </w:div>
    <w:div w:id="1287158299">
      <w:bodyDiv w:val="1"/>
      <w:marLeft w:val="0"/>
      <w:marRight w:val="0"/>
      <w:marTop w:val="0"/>
      <w:marBottom w:val="0"/>
      <w:divBdr>
        <w:top w:val="none" w:sz="0" w:space="0" w:color="auto"/>
        <w:left w:val="none" w:sz="0" w:space="0" w:color="auto"/>
        <w:bottom w:val="none" w:sz="0" w:space="0" w:color="auto"/>
        <w:right w:val="none" w:sz="0" w:space="0" w:color="auto"/>
      </w:divBdr>
      <w:divsChild>
        <w:div w:id="1152138396">
          <w:marLeft w:val="0"/>
          <w:marRight w:val="0"/>
          <w:marTop w:val="0"/>
          <w:marBottom w:val="0"/>
          <w:divBdr>
            <w:top w:val="none" w:sz="0" w:space="0" w:color="auto"/>
            <w:left w:val="none" w:sz="0" w:space="0" w:color="auto"/>
            <w:bottom w:val="none" w:sz="0" w:space="0" w:color="auto"/>
            <w:right w:val="none" w:sz="0" w:space="0" w:color="auto"/>
          </w:divBdr>
        </w:div>
      </w:divsChild>
    </w:div>
    <w:div w:id="1330207971">
      <w:bodyDiv w:val="1"/>
      <w:marLeft w:val="0"/>
      <w:marRight w:val="0"/>
      <w:marTop w:val="0"/>
      <w:marBottom w:val="0"/>
      <w:divBdr>
        <w:top w:val="none" w:sz="0" w:space="0" w:color="auto"/>
        <w:left w:val="none" w:sz="0" w:space="0" w:color="auto"/>
        <w:bottom w:val="none" w:sz="0" w:space="0" w:color="auto"/>
        <w:right w:val="none" w:sz="0" w:space="0" w:color="auto"/>
      </w:divBdr>
    </w:div>
    <w:div w:id="1359550436">
      <w:bodyDiv w:val="1"/>
      <w:marLeft w:val="0"/>
      <w:marRight w:val="0"/>
      <w:marTop w:val="0"/>
      <w:marBottom w:val="0"/>
      <w:divBdr>
        <w:top w:val="none" w:sz="0" w:space="0" w:color="auto"/>
        <w:left w:val="none" w:sz="0" w:space="0" w:color="auto"/>
        <w:bottom w:val="none" w:sz="0" w:space="0" w:color="auto"/>
        <w:right w:val="none" w:sz="0" w:space="0" w:color="auto"/>
      </w:divBdr>
    </w:div>
    <w:div w:id="1425298602">
      <w:bodyDiv w:val="1"/>
      <w:marLeft w:val="0"/>
      <w:marRight w:val="0"/>
      <w:marTop w:val="0"/>
      <w:marBottom w:val="0"/>
      <w:divBdr>
        <w:top w:val="none" w:sz="0" w:space="0" w:color="auto"/>
        <w:left w:val="none" w:sz="0" w:space="0" w:color="auto"/>
        <w:bottom w:val="none" w:sz="0" w:space="0" w:color="auto"/>
        <w:right w:val="none" w:sz="0" w:space="0" w:color="auto"/>
      </w:divBdr>
    </w:div>
    <w:div w:id="1486967379">
      <w:bodyDiv w:val="1"/>
      <w:marLeft w:val="0"/>
      <w:marRight w:val="0"/>
      <w:marTop w:val="0"/>
      <w:marBottom w:val="0"/>
      <w:divBdr>
        <w:top w:val="none" w:sz="0" w:space="0" w:color="auto"/>
        <w:left w:val="none" w:sz="0" w:space="0" w:color="auto"/>
        <w:bottom w:val="none" w:sz="0" w:space="0" w:color="auto"/>
        <w:right w:val="none" w:sz="0" w:space="0" w:color="auto"/>
      </w:divBdr>
    </w:div>
    <w:div w:id="1487016950">
      <w:bodyDiv w:val="1"/>
      <w:marLeft w:val="0"/>
      <w:marRight w:val="0"/>
      <w:marTop w:val="0"/>
      <w:marBottom w:val="0"/>
      <w:divBdr>
        <w:top w:val="none" w:sz="0" w:space="0" w:color="auto"/>
        <w:left w:val="none" w:sz="0" w:space="0" w:color="auto"/>
        <w:bottom w:val="none" w:sz="0" w:space="0" w:color="auto"/>
        <w:right w:val="none" w:sz="0" w:space="0" w:color="auto"/>
      </w:divBdr>
    </w:div>
    <w:div w:id="1628470496">
      <w:bodyDiv w:val="1"/>
      <w:marLeft w:val="0"/>
      <w:marRight w:val="0"/>
      <w:marTop w:val="0"/>
      <w:marBottom w:val="0"/>
      <w:divBdr>
        <w:top w:val="none" w:sz="0" w:space="0" w:color="auto"/>
        <w:left w:val="none" w:sz="0" w:space="0" w:color="auto"/>
        <w:bottom w:val="none" w:sz="0" w:space="0" w:color="auto"/>
        <w:right w:val="none" w:sz="0" w:space="0" w:color="auto"/>
      </w:divBdr>
    </w:div>
    <w:div w:id="1650666665">
      <w:bodyDiv w:val="1"/>
      <w:marLeft w:val="0"/>
      <w:marRight w:val="0"/>
      <w:marTop w:val="0"/>
      <w:marBottom w:val="0"/>
      <w:divBdr>
        <w:top w:val="none" w:sz="0" w:space="0" w:color="auto"/>
        <w:left w:val="none" w:sz="0" w:space="0" w:color="auto"/>
        <w:bottom w:val="none" w:sz="0" w:space="0" w:color="auto"/>
        <w:right w:val="none" w:sz="0" w:space="0" w:color="auto"/>
      </w:divBdr>
    </w:div>
    <w:div w:id="1701078840">
      <w:bodyDiv w:val="1"/>
      <w:marLeft w:val="0"/>
      <w:marRight w:val="0"/>
      <w:marTop w:val="0"/>
      <w:marBottom w:val="0"/>
      <w:divBdr>
        <w:top w:val="none" w:sz="0" w:space="0" w:color="auto"/>
        <w:left w:val="none" w:sz="0" w:space="0" w:color="auto"/>
        <w:bottom w:val="none" w:sz="0" w:space="0" w:color="auto"/>
        <w:right w:val="none" w:sz="0" w:space="0" w:color="auto"/>
      </w:divBdr>
    </w:div>
    <w:div w:id="1754232984">
      <w:bodyDiv w:val="1"/>
      <w:marLeft w:val="0"/>
      <w:marRight w:val="0"/>
      <w:marTop w:val="0"/>
      <w:marBottom w:val="0"/>
      <w:divBdr>
        <w:top w:val="none" w:sz="0" w:space="0" w:color="auto"/>
        <w:left w:val="none" w:sz="0" w:space="0" w:color="auto"/>
        <w:bottom w:val="none" w:sz="0" w:space="0" w:color="auto"/>
        <w:right w:val="none" w:sz="0" w:space="0" w:color="auto"/>
      </w:divBdr>
    </w:div>
    <w:div w:id="1848714121">
      <w:bodyDiv w:val="1"/>
      <w:marLeft w:val="0"/>
      <w:marRight w:val="0"/>
      <w:marTop w:val="0"/>
      <w:marBottom w:val="0"/>
      <w:divBdr>
        <w:top w:val="none" w:sz="0" w:space="0" w:color="auto"/>
        <w:left w:val="none" w:sz="0" w:space="0" w:color="auto"/>
        <w:bottom w:val="none" w:sz="0" w:space="0" w:color="auto"/>
        <w:right w:val="none" w:sz="0" w:space="0" w:color="auto"/>
      </w:divBdr>
      <w:divsChild>
        <w:div w:id="2119640446">
          <w:marLeft w:val="0"/>
          <w:marRight w:val="0"/>
          <w:marTop w:val="0"/>
          <w:marBottom w:val="0"/>
          <w:divBdr>
            <w:top w:val="none" w:sz="0" w:space="0" w:color="auto"/>
            <w:left w:val="none" w:sz="0" w:space="0" w:color="auto"/>
            <w:bottom w:val="none" w:sz="0" w:space="0" w:color="auto"/>
            <w:right w:val="none" w:sz="0" w:space="0" w:color="auto"/>
          </w:divBdr>
          <w:divsChild>
            <w:div w:id="144233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111809">
      <w:bodyDiv w:val="1"/>
      <w:marLeft w:val="0"/>
      <w:marRight w:val="0"/>
      <w:marTop w:val="0"/>
      <w:marBottom w:val="0"/>
      <w:divBdr>
        <w:top w:val="none" w:sz="0" w:space="0" w:color="auto"/>
        <w:left w:val="none" w:sz="0" w:space="0" w:color="auto"/>
        <w:bottom w:val="none" w:sz="0" w:space="0" w:color="auto"/>
        <w:right w:val="none" w:sz="0" w:space="0" w:color="auto"/>
      </w:divBdr>
      <w:divsChild>
        <w:div w:id="1991403457">
          <w:marLeft w:val="0"/>
          <w:marRight w:val="0"/>
          <w:marTop w:val="0"/>
          <w:marBottom w:val="0"/>
          <w:divBdr>
            <w:top w:val="none" w:sz="0" w:space="0" w:color="auto"/>
            <w:left w:val="none" w:sz="0" w:space="0" w:color="auto"/>
            <w:bottom w:val="none" w:sz="0" w:space="0" w:color="auto"/>
            <w:right w:val="none" w:sz="0" w:space="0" w:color="auto"/>
          </w:divBdr>
        </w:div>
      </w:divsChild>
    </w:div>
    <w:div w:id="1937520756">
      <w:bodyDiv w:val="1"/>
      <w:marLeft w:val="0"/>
      <w:marRight w:val="0"/>
      <w:marTop w:val="0"/>
      <w:marBottom w:val="0"/>
      <w:divBdr>
        <w:top w:val="none" w:sz="0" w:space="0" w:color="auto"/>
        <w:left w:val="none" w:sz="0" w:space="0" w:color="auto"/>
        <w:bottom w:val="none" w:sz="0" w:space="0" w:color="auto"/>
        <w:right w:val="none" w:sz="0" w:space="0" w:color="auto"/>
      </w:divBdr>
    </w:div>
    <w:div w:id="1994751224">
      <w:bodyDiv w:val="1"/>
      <w:marLeft w:val="0"/>
      <w:marRight w:val="0"/>
      <w:marTop w:val="0"/>
      <w:marBottom w:val="0"/>
      <w:divBdr>
        <w:top w:val="none" w:sz="0" w:space="0" w:color="auto"/>
        <w:left w:val="none" w:sz="0" w:space="0" w:color="auto"/>
        <w:bottom w:val="none" w:sz="0" w:space="0" w:color="auto"/>
        <w:right w:val="none" w:sz="0" w:space="0" w:color="auto"/>
      </w:divBdr>
      <w:divsChild>
        <w:div w:id="171183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istemas.anatel.gov.br/anexar-api/publico/anexos/download/ed4523266b3982a8f8b4603a616438f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anatel/pt-br/regulado/universalizacao/telefonia-move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1fd1041-1cd4-4b41-b7f1-b8a36cda50e2">
      <Terms xmlns="http://schemas.microsoft.com/office/infopath/2007/PartnerControls"/>
    </lcf76f155ced4ddcb4097134ff3c332f>
    <TaxCatchAll xmlns="a804a020-79b1-4ea9-a0c2-635fca6c939d" xsi:nil="true"/>
    <Pessoa xmlns="f1fd1041-1cd4-4b41-b7f1-b8a36cda50e2">
      <UserInfo>
        <DisplayName/>
        <AccountId xsi:nil="true"/>
        <AccountType/>
      </UserInfo>
    </Pessoa>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a3a971c69bb067982cc92f7e591bf11">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0f7231ec07b8e6d69fe138db2d8bfcf8"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93BBA-B73B-4548-B5C7-B9A26170794B}">
  <ds:schemaRefs>
    <ds:schemaRef ds:uri="http://schemas.openxmlformats.org/officeDocument/2006/bibliography"/>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7e596291-16bd-4034-99bd-dbdc888a5565"/>
    <ds:schemaRef ds:uri="9bacb99a-8df3-4ffa-9e16-abc0157355e7"/>
    <ds:schemaRef ds:uri="f1fd1041-1cd4-4b41-b7f1-b8a36cda50e2"/>
    <ds:schemaRef ds:uri="a804a020-79b1-4ea9-a0c2-635fca6c939d"/>
  </ds:schemaRefs>
</ds:datastoreItem>
</file>

<file path=customXml/itemProps4.xml><?xml version="1.0" encoding="utf-8"?>
<ds:datastoreItem xmlns:ds="http://schemas.openxmlformats.org/officeDocument/2006/customXml" ds:itemID="{69640926-65E9-42BB-B4D0-DB1F37510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101</TotalTime>
  <Pages>8</Pages>
  <Words>2442</Words>
  <Characters>13188</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Kai de Andrade Lima</cp:lastModifiedBy>
  <cp:revision>36</cp:revision>
  <dcterms:created xsi:type="dcterms:W3CDTF">2021-10-29T13:53:00Z</dcterms:created>
  <dcterms:modified xsi:type="dcterms:W3CDTF">2025-11-13T13:51:00Z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